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pPr w:leftFromText="180" w:rightFromText="180" w:vertAnchor="text" w:horzAnchor="margin" w:tblpX="230" w:tblpY="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2045"/>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045" w:type="dxa"/>
            <w:shd w:val="clear" w:color="auto" w:fill="D8D8D8" w:themeFill="background1" w:themeFillShade="D9"/>
          </w:tcPr>
          <w:p>
            <w:pPr>
              <w:spacing w:line="240" w:lineRule="auto"/>
              <w:rPr>
                <w:b/>
              </w:rPr>
            </w:pPr>
            <w:r>
              <w:rPr>
                <w:b/>
              </w:rPr>
              <w:t>File name</w:t>
            </w:r>
          </w:p>
        </w:tc>
        <w:tc>
          <w:tcPr>
            <w:tcW w:w="7470" w:type="dxa"/>
          </w:tcPr>
          <w:p>
            <w:pPr>
              <w:spacing w:line="240" w:lineRule="auto"/>
            </w:pPr>
            <w:r>
              <w:t>YouTestMe Deployment Appliance Manual</w:t>
            </w:r>
            <w:r>
              <w:fldChar w:fldCharType="begin"/>
            </w:r>
            <w:r>
              <w:instrText xml:space="preserve"> FILENAME  \* Caps  \* MERGEFORMAT </w:instrTex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045" w:type="dxa"/>
            <w:shd w:val="clear" w:color="auto" w:fill="D8D8D8" w:themeFill="background1" w:themeFillShade="D9"/>
          </w:tcPr>
          <w:p>
            <w:pPr>
              <w:spacing w:line="240" w:lineRule="auto"/>
              <w:rPr>
                <w:b/>
              </w:rPr>
            </w:pPr>
            <w:r>
              <w:rPr>
                <w:b/>
              </w:rPr>
              <w:t>Author</w:t>
            </w:r>
          </w:p>
        </w:tc>
        <w:tc>
          <w:tcPr>
            <w:tcW w:w="7470" w:type="dxa"/>
          </w:tcPr>
          <w:p>
            <w:pPr>
              <w:spacing w:line="240" w:lineRule="auto"/>
            </w:pPr>
            <w:r>
              <w:fldChar w:fldCharType="begin"/>
            </w:r>
            <w:r>
              <w:instrText xml:space="preserve"> AUTHOR  \* Caps  \* MERGEFORMAT </w:instrText>
            </w:r>
            <w:r>
              <w:fldChar w:fldCharType="separate"/>
            </w:r>
            <w:r>
              <w:t>Malloc Inc</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045" w:type="dxa"/>
            <w:shd w:val="clear" w:color="auto" w:fill="D8D8D8" w:themeFill="background1" w:themeFillShade="D9"/>
          </w:tcPr>
          <w:p>
            <w:pPr>
              <w:spacing w:line="240" w:lineRule="auto"/>
              <w:rPr>
                <w:b/>
              </w:rPr>
            </w:pPr>
            <w:r>
              <w:rPr>
                <w:b/>
              </w:rPr>
              <w:t>Last save date</w:t>
            </w:r>
          </w:p>
        </w:tc>
        <w:tc>
          <w:tcPr>
            <w:tcW w:w="7470" w:type="dxa"/>
          </w:tcPr>
          <w:p>
            <w:pPr>
              <w:spacing w:line="240" w:lineRule="auto"/>
            </w:pPr>
            <w:r>
              <w:fldChar w:fldCharType="begin"/>
            </w:r>
            <w:r>
              <w:instrText xml:space="preserve"> SAVEDATE  \@ "dddd, MMMM-dd-yyyy at h:mm:ss am/pm"  \* MERGEFORMAT </w:instrText>
            </w:r>
            <w:r>
              <w:fldChar w:fldCharType="separate"/>
            </w:r>
            <w:r>
              <w:t>Monday, July-18-2022 at 5:43:00 PM</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2045" w:type="dxa"/>
            <w:shd w:val="clear" w:color="auto" w:fill="D8D8D8" w:themeFill="background1" w:themeFillShade="D9"/>
          </w:tcPr>
          <w:p>
            <w:pPr>
              <w:spacing w:line="240" w:lineRule="auto"/>
              <w:rPr>
                <w:b/>
              </w:rPr>
            </w:pPr>
            <w:r>
              <w:rPr>
                <w:b/>
              </w:rPr>
              <w:t>Security</w:t>
            </w:r>
          </w:p>
        </w:tc>
        <w:tc>
          <w:tcPr>
            <w:tcW w:w="7470" w:type="dxa"/>
          </w:tcPr>
          <w:p>
            <w:pPr>
              <w:spacing w:line="240" w:lineRule="auto"/>
            </w:pPr>
            <w:r>
              <w:t>Internal</w:t>
            </w:r>
          </w:p>
        </w:tc>
      </w:tr>
    </w:tbl>
    <w:p/>
    <w:sdt>
      <w:sdtPr>
        <w:rPr>
          <w:rFonts w:asciiTheme="minorHAnsi" w:hAnsiTheme="minorHAnsi" w:eastAsiaTheme="minorHAnsi" w:cstheme="minorBidi"/>
          <w:b w:val="0"/>
          <w:bCs w:val="0"/>
          <w:color w:val="auto"/>
          <w:sz w:val="22"/>
          <w:szCs w:val="22"/>
          <w:lang w:val="en-CA"/>
        </w:rPr>
        <w:id w:val="553377376"/>
        <w:docPartObj>
          <w:docPartGallery w:val="Table of Contents"/>
          <w:docPartUnique/>
        </w:docPartObj>
      </w:sdtPr>
      <w:sdtEndPr>
        <w:rPr>
          <w:rFonts w:asciiTheme="minorHAnsi" w:hAnsiTheme="minorHAnsi" w:eastAsiaTheme="minorHAnsi" w:cstheme="minorBidi"/>
          <w:b w:val="0"/>
          <w:bCs w:val="0"/>
          <w:color w:val="auto"/>
          <w:sz w:val="22"/>
          <w:szCs w:val="22"/>
          <w:lang w:val="en-CA"/>
        </w:rPr>
      </w:sdtEndPr>
      <w:sdtContent>
        <w:p>
          <w:pPr>
            <w:pStyle w:val="57"/>
          </w:pPr>
          <w:r>
            <w:t>Contents</w:t>
          </w:r>
        </w:p>
        <w:p>
          <w:pPr>
            <w:pStyle w:val="29"/>
            <w:tabs>
              <w:tab w:val="left" w:pos="440"/>
              <w:tab w:val="right" w:leader="dot" w:pos="9656"/>
            </w:tabs>
            <w:rPr>
              <w:rFonts w:eastAsiaTheme="minorEastAsia"/>
              <w:lang w:val="en-US"/>
            </w:rPr>
          </w:pPr>
          <w:r>
            <w:fldChar w:fldCharType="begin"/>
          </w:r>
          <w:r>
            <w:instrText xml:space="preserve"> TOC \o "1-3" \h \z \u </w:instrText>
          </w:r>
          <w:r>
            <w:fldChar w:fldCharType="separate"/>
          </w:r>
          <w:r>
            <w:fldChar w:fldCharType="begin"/>
          </w:r>
          <w:r>
            <w:instrText xml:space="preserve"> HYPERLINK \l "_Toc77782734" </w:instrText>
          </w:r>
          <w:r>
            <w:fldChar w:fldCharType="separate"/>
          </w:r>
          <w:r>
            <w:rPr>
              <w:rStyle w:val="23"/>
            </w:rPr>
            <w:t>1</w:t>
          </w:r>
          <w:r>
            <w:rPr>
              <w:rFonts w:eastAsiaTheme="minorEastAsia"/>
              <w:lang w:val="en-US"/>
            </w:rPr>
            <w:tab/>
          </w:r>
          <w:r>
            <w:rPr>
              <w:rStyle w:val="23"/>
            </w:rPr>
            <w:t>Introduction</w:t>
          </w:r>
          <w:r>
            <w:tab/>
          </w:r>
          <w:r>
            <w:fldChar w:fldCharType="begin"/>
          </w:r>
          <w:r>
            <w:instrText xml:space="preserve"> PAGEREF _Toc77782734 \h </w:instrText>
          </w:r>
          <w:r>
            <w:fldChar w:fldCharType="separate"/>
          </w:r>
          <w:r>
            <w:t>9</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"_Toc77782735" </w:instrText>
          </w:r>
          <w:r>
            <w:fldChar w:fldCharType="separate"/>
          </w:r>
          <w:r>
            <w:rPr>
              <w:rStyle w:val="23"/>
            </w:rPr>
            <w:t>2</w:t>
          </w:r>
          <w:r>
            <w:rPr>
              <w:rFonts w:eastAsiaTheme="minorEastAsia"/>
              <w:lang w:val="en-US"/>
            </w:rPr>
            <w:tab/>
          </w:r>
          <w:r>
            <w:rPr>
              <w:rStyle w:val="23"/>
            </w:rPr>
            <w:t>Virtual Machine Naming Convention</w:t>
          </w:r>
          <w:r>
            <w:tab/>
          </w:r>
          <w:r>
            <w:fldChar w:fldCharType="begin"/>
          </w:r>
          <w:r>
            <w:instrText xml:space="preserve"> PAGEREF _Toc77782735 \h </w:instrText>
          </w:r>
          <w:r>
            <w:fldChar w:fldCharType="separate"/>
          </w:r>
          <w:r>
            <w:t>10</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"_Toc77782736" </w:instrText>
          </w:r>
          <w:r>
            <w:fldChar w:fldCharType="separate"/>
          </w:r>
          <w:r>
            <w:rPr>
              <w:rStyle w:val="23"/>
            </w:rPr>
            <w:t>3</w:t>
          </w:r>
          <w:r>
            <w:rPr>
              <w:rFonts w:eastAsiaTheme="minorEastAsia"/>
              <w:lang w:val="en-US"/>
            </w:rPr>
            <w:tab/>
          </w:r>
          <w:r>
            <w:rPr>
              <w:rStyle w:val="23"/>
            </w:rPr>
            <w:t>Objectives</w:t>
          </w:r>
          <w:r>
            <w:tab/>
          </w:r>
          <w:r>
            <w:fldChar w:fldCharType="begin"/>
          </w:r>
          <w:r>
            <w:instrText xml:space="preserve"> PAGEREF _Toc77782736 \h </w:instrText>
          </w:r>
          <w:r>
            <w:fldChar w:fldCharType="separate"/>
          </w:r>
          <w:r>
            <w:t>11</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"_Toc77782737" </w:instrText>
          </w:r>
          <w:r>
            <w:fldChar w:fldCharType="separate"/>
          </w:r>
          <w:r>
            <w:rPr>
              <w:rStyle w:val="23"/>
            </w:rPr>
            <w:t>4</w:t>
          </w:r>
          <w:r>
            <w:rPr>
              <w:rFonts w:eastAsiaTheme="minorEastAsia"/>
              <w:lang w:val="en-US"/>
            </w:rPr>
            <w:tab/>
          </w:r>
          <w:r>
            <w:rPr>
              <w:rStyle w:val="23"/>
            </w:rPr>
            <w:t>System requirements</w:t>
          </w:r>
          <w:r>
            <w:tab/>
          </w:r>
          <w:r>
            <w:fldChar w:fldCharType="begin"/>
          </w:r>
          <w:r>
            <w:instrText xml:space="preserve"> PAGEREF _Toc77782737 \h </w:instrText>
          </w:r>
          <w:r>
            <w:fldChar w:fldCharType="separate"/>
          </w:r>
          <w:r>
            <w:t>11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"_Toc77782738" </w:instrText>
          </w:r>
          <w:r>
            <w:fldChar w:fldCharType="separate"/>
          </w:r>
          <w:r>
            <w:rPr>
              <w:rStyle w:val="23"/>
            </w:rPr>
            <w:t>4.1</w:t>
          </w:r>
          <w:r>
            <w:rPr>
              <w:rFonts w:eastAsiaTheme="minorEastAsia"/>
              <w:lang w:val="en-US"/>
            </w:rPr>
            <w:tab/>
          </w:r>
          <w:r>
            <w:rPr>
              <w:rStyle w:val="23"/>
            </w:rPr>
            <w:t>Hardware</w:t>
          </w:r>
          <w:r>
            <w:tab/>
          </w:r>
          <w:r>
            <w:fldChar w:fldCharType="begin"/>
          </w:r>
          <w:r>
            <w:instrText xml:space="preserve"> PAGEREF _Toc77782738 \h </w:instrText>
          </w:r>
          <w:r>
            <w:fldChar w:fldCharType="separate"/>
          </w:r>
          <w:r>
            <w:t>11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"_Toc77782739" </w:instrText>
          </w:r>
          <w:r>
            <w:fldChar w:fldCharType="separate"/>
          </w:r>
          <w:r>
            <w:rPr>
              <w:rStyle w:val="23"/>
            </w:rPr>
            <w:t>4.2</w:t>
          </w:r>
          <w:r>
            <w:rPr>
              <w:rFonts w:eastAsiaTheme="minorEastAsia"/>
              <w:lang w:val="en-US"/>
            </w:rPr>
            <w:tab/>
          </w:r>
          <w:r>
            <w:rPr>
              <w:rStyle w:val="23"/>
            </w:rPr>
            <w:t>Required Software</w:t>
          </w:r>
          <w:r>
            <w:tab/>
          </w:r>
          <w:r>
            <w:fldChar w:fldCharType="begin"/>
          </w:r>
          <w:r>
            <w:instrText xml:space="preserve"> PAGEREF _Toc77782739 \h </w:instrText>
          </w:r>
          <w:r>
            <w:fldChar w:fldCharType="separate"/>
          </w:r>
          <w:r>
            <w:t>11</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"_Toc77782740" </w:instrText>
          </w:r>
          <w:r>
            <w:fldChar w:fldCharType="separate"/>
          </w:r>
          <w:r>
            <w:rPr>
              <w:rStyle w:val="23"/>
            </w:rPr>
            <w:t>4.2.1</w:t>
          </w:r>
          <w:r>
            <w:rPr>
              <w:rFonts w:eastAsiaTheme="minorEastAsia"/>
              <w:lang w:val="en-US"/>
            </w:rPr>
            <w:tab/>
          </w:r>
          <w:r>
            <w:rPr>
              <w:rStyle w:val="23"/>
            </w:rPr>
            <w:t>Required to run YTM appliance</w:t>
          </w:r>
          <w:r>
            <w:tab/>
          </w:r>
          <w:r>
            <w:fldChar w:fldCharType="begin"/>
          </w:r>
          <w:r>
            <w:instrText xml:space="preserve"> PAGEREF _Toc77782740 \h </w:instrText>
          </w:r>
          <w:r>
            <w:fldChar w:fldCharType="separate"/>
          </w:r>
          <w:r>
            <w:t>12</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"_Toc77782741" </w:instrText>
          </w:r>
          <w:r>
            <w:fldChar w:fldCharType="separate"/>
          </w:r>
          <w:r>
            <w:rPr>
              <w:rStyle w:val="23"/>
            </w:rPr>
            <w:t>4.2.2</w:t>
          </w:r>
          <w:r>
            <w:rPr>
              <w:rFonts w:eastAsiaTheme="minorEastAsia"/>
              <w:lang w:val="en-US"/>
            </w:rPr>
            <w:tab/>
          </w:r>
          <w:r>
            <w:rPr>
              <w:rStyle w:val="23"/>
            </w:rPr>
            <w:t>Required to build YTM appliance</w:t>
          </w:r>
          <w:r>
            <w:tab/>
          </w:r>
          <w:r>
            <w:fldChar w:fldCharType="begin"/>
          </w:r>
          <w:r>
            <w:instrText xml:space="preserve"> PAGEREF _Toc77782741 \h </w:instrText>
          </w:r>
          <w:r>
            <w:fldChar w:fldCharType="separate"/>
          </w:r>
          <w:r>
            <w:t>12</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"_Toc77782742" </w:instrText>
          </w:r>
          <w:r>
            <w:fldChar w:fldCharType="separate"/>
          </w:r>
          <w:r>
            <w:rPr>
              <w:rStyle w:val="23"/>
            </w:rPr>
            <w:t>5</w:t>
          </w:r>
          <w:r>
            <w:rPr>
              <w:rFonts w:eastAsiaTheme="minorEastAsia"/>
              <w:lang w:val="en-US"/>
            </w:rPr>
            <w:tab/>
          </w:r>
          <w:r>
            <w:rPr>
              <w:rStyle w:val="23"/>
            </w:rPr>
            <w:t>VM Hosting Options</w:t>
          </w:r>
          <w:r>
            <w:tab/>
          </w:r>
          <w:r>
            <w:fldChar w:fldCharType="begin"/>
          </w:r>
          <w:r>
            <w:instrText xml:space="preserve"> PAGEREF _Toc77782742 \h </w:instrText>
          </w:r>
          <w:r>
            <w:fldChar w:fldCharType="separate"/>
          </w:r>
          <w:r>
            <w:t>12</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"_Toc77782743" </w:instrText>
          </w:r>
          <w:r>
            <w:fldChar w:fldCharType="separate"/>
          </w:r>
          <w:r>
            <w:rPr>
              <w:rStyle w:val="23"/>
            </w:rPr>
            <w:t>6</w:t>
          </w:r>
          <w:r>
            <w:rPr>
              <w:rFonts w:eastAsiaTheme="minorEastAsia"/>
              <w:lang w:val="en-US"/>
            </w:rPr>
            <w:tab/>
          </w:r>
          <w:r>
            <w:rPr>
              <w:rStyle w:val="23"/>
            </w:rPr>
            <w:t>Accessing YTM Deployment Appliance</w:t>
          </w:r>
          <w:r>
            <w:tab/>
          </w:r>
          <w:r>
            <w:fldChar w:fldCharType="begin"/>
          </w:r>
          <w:r>
            <w:instrText xml:space="preserve"> PAGEREF _Toc77782743 \h </w:instrText>
          </w:r>
          <w:r>
            <w:fldChar w:fldCharType="separate"/>
          </w:r>
          <w:r>
            <w:t>12</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"_Toc77782744" </w:instrText>
          </w:r>
          <w:r>
            <w:fldChar w:fldCharType="separate"/>
          </w:r>
          <w:r>
            <w:rPr>
              <w:rStyle w:val="23"/>
            </w:rPr>
            <w:t>7</w:t>
          </w:r>
          <w:r>
            <w:rPr>
              <w:rFonts w:eastAsiaTheme="minorEastAsia"/>
              <w:lang w:val="en-US"/>
            </w:rPr>
            <w:tab/>
          </w:r>
          <w:r>
            <w:rPr>
              <w:rStyle w:val="23"/>
            </w:rPr>
            <w:t>Initial Configuration</w:t>
          </w:r>
          <w:r>
            <w:tab/>
          </w:r>
          <w:r>
            <w:fldChar w:fldCharType="begin"/>
          </w:r>
          <w:r>
            <w:instrText xml:space="preserve"> PAGEREF _Toc77782744 \h </w:instrText>
          </w:r>
          <w:r>
            <w:fldChar w:fldCharType="separate"/>
          </w:r>
          <w:r>
            <w:t>14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"_Toc77782745" </w:instrText>
          </w:r>
          <w:r>
            <w:fldChar w:fldCharType="separate"/>
          </w:r>
          <w:r>
            <w:rPr>
              <w:rStyle w:val="23"/>
            </w:rPr>
            <w:t>7.1</w:t>
          </w:r>
          <w:r>
            <w:rPr>
              <w:rFonts w:eastAsiaTheme="minorEastAsia"/>
              <w:lang w:val="en-US"/>
            </w:rPr>
            <w:tab/>
          </w:r>
          <w:r>
            <w:rPr>
              <w:rStyle w:val="23"/>
            </w:rPr>
            <w:t>Change to Static IP Address</w:t>
          </w:r>
          <w:r>
            <w:tab/>
          </w:r>
          <w:r>
            <w:fldChar w:fldCharType="begin"/>
          </w:r>
          <w:r>
            <w:instrText xml:space="preserve"> PAGEREF _Toc77782745 \h </w:instrText>
          </w:r>
          <w:r>
            <w:fldChar w:fldCharType="separate"/>
          </w:r>
          <w:r>
            <w:t>14</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"_Toc77782746" </w:instrText>
          </w:r>
          <w:r>
            <w:fldChar w:fldCharType="separate"/>
          </w:r>
          <w:r>
            <w:rPr>
              <w:rStyle w:val="23"/>
            </w:rPr>
            <w:t>8</w:t>
          </w:r>
          <w:r>
            <w:rPr>
              <w:rFonts w:eastAsiaTheme="minorEastAsia"/>
              <w:lang w:val="en-US"/>
            </w:rPr>
            <w:tab/>
          </w:r>
          <w:r>
            <w:rPr>
              <w:rStyle w:val="23"/>
            </w:rPr>
            <w:t>Linux Kernel</w:t>
          </w:r>
          <w:r>
            <w:tab/>
          </w:r>
          <w:r>
            <w:fldChar w:fldCharType="begin"/>
          </w:r>
          <w:r>
            <w:instrText xml:space="preserve"> PAGEREF _Toc77782746 \h </w:instrText>
          </w:r>
          <w:r>
            <w:fldChar w:fldCharType="separate"/>
          </w:r>
          <w:r>
            <w:t>14</w:t>
          </w:r>
          <w:r>
            <w:fldChar w:fldCharType="end"/>
          </w:r>
          <w:r>
            <w:fldChar w:fldCharType="end"/>
          </w:r>
        </w:p>
        <w:p>
          <w:pPr>
            <w:pStyle w:val="29"/>
            <w:tabs>
              <w:tab w:val="left" w:pos="440"/>
              <w:tab w:val="right" w:leader="dot" w:pos="9656"/>
            </w:tabs>
            <w:rPr>
              <w:rFonts w:eastAsiaTheme="minorEastAsia"/>
              <w:lang w:val="en-US"/>
            </w:rPr>
          </w:pPr>
          <w:r>
            <w:fldChar w:fldCharType="begin"/>
          </w:r>
          <w:r>
            <w:instrText xml:space="preserve"> HYPERLINK \l "_Toc77782747" </w:instrText>
          </w:r>
          <w:r>
            <w:fldChar w:fldCharType="separate"/>
          </w:r>
          <w:r>
            <w:rPr>
              <w:rStyle w:val="23"/>
            </w:rPr>
            <w:t>9</w:t>
          </w:r>
          <w:r>
            <w:rPr>
              <w:rFonts w:eastAsiaTheme="minorEastAsia"/>
              <w:lang w:val="en-US"/>
            </w:rPr>
            <w:tab/>
          </w:r>
          <w:r>
            <w:rPr>
              <w:rStyle w:val="23"/>
            </w:rPr>
            <w:t>Multi Tenant Architecture</w:t>
          </w:r>
          <w:r>
            <w:tab/>
          </w:r>
          <w:r>
            <w:fldChar w:fldCharType="begin"/>
          </w:r>
          <w:r>
            <w:instrText xml:space="preserve"> PAGEREF _Toc77782747 \h </w:instrText>
          </w:r>
          <w:r>
            <w:fldChar w:fldCharType="separate"/>
          </w:r>
          <w:r>
            <w:t>14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"_Toc77782748" </w:instrText>
          </w:r>
          <w:r>
            <w:fldChar w:fldCharType="separate"/>
          </w:r>
          <w:r>
            <w:rPr>
              <w:rStyle w:val="23"/>
            </w:rPr>
            <w:t>9.1</w:t>
          </w:r>
          <w:r>
            <w:rPr>
              <w:rFonts w:eastAsiaTheme="minorEastAsia"/>
              <w:lang w:val="en-US"/>
            </w:rPr>
            <w:tab/>
          </w:r>
          <w:r>
            <w:rPr>
              <w:rStyle w:val="23"/>
            </w:rPr>
            <w:t>UNIX users</w:t>
          </w:r>
          <w:r>
            <w:tab/>
          </w:r>
          <w:r>
            <w:fldChar w:fldCharType="begin"/>
          </w:r>
          <w:r>
            <w:instrText xml:space="preserve"> PAGEREF _Toc77782748 \h </w:instrText>
          </w:r>
          <w:r>
            <w:fldChar w:fldCharType="separate"/>
          </w:r>
          <w:r>
            <w:t>15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"_Toc77782749" </w:instrText>
          </w:r>
          <w:r>
            <w:fldChar w:fldCharType="separate"/>
          </w:r>
          <w:r>
            <w:rPr>
              <w:rStyle w:val="23"/>
            </w:rPr>
            <w:t>9.1.1</w:t>
          </w:r>
          <w:r>
            <w:rPr>
              <w:rFonts w:eastAsiaTheme="minorEastAsia"/>
              <w:lang w:val="en-US"/>
            </w:rPr>
            <w:tab/>
          </w:r>
          <w:r>
            <w:rPr>
              <w:rStyle w:val="23"/>
            </w:rPr>
            <w:t>Create deployment users</w:t>
          </w:r>
          <w:r>
            <w:tab/>
          </w:r>
          <w:r>
            <w:fldChar w:fldCharType="begin"/>
          </w:r>
          <w:r>
            <w:instrText xml:space="preserve"> PAGEREF _Toc77782749 \h </w:instrText>
          </w:r>
          <w:r>
            <w:fldChar w:fldCharType="separate"/>
          </w:r>
          <w:r>
            <w:t>15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"_Toc77782750" </w:instrText>
          </w:r>
          <w:r>
            <w:fldChar w:fldCharType="separate"/>
          </w:r>
          <w:r>
            <w:rPr>
              <w:rStyle w:val="23"/>
            </w:rPr>
            <w:t>10</w:t>
          </w:r>
          <w:r>
            <w:rPr>
              <w:rFonts w:eastAsiaTheme="minorEastAsia"/>
              <w:lang w:val="en-US"/>
            </w:rPr>
            <w:tab/>
          </w:r>
          <w:r>
            <w:rPr>
              <w:rStyle w:val="23"/>
            </w:rPr>
            <w:t>Global System Variables</w:t>
          </w:r>
          <w:r>
            <w:tab/>
          </w:r>
          <w:r>
            <w:fldChar w:fldCharType="begin"/>
          </w:r>
          <w:r>
            <w:instrText xml:space="preserve"> PAGEREF _Toc77782750 \h </w:instrText>
          </w:r>
          <w:r>
            <w:fldChar w:fldCharType="separate"/>
          </w:r>
          <w:r>
            <w:t>16</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"_Toc77782751" </w:instrText>
          </w:r>
          <w:r>
            <w:fldChar w:fldCharType="separate"/>
          </w:r>
          <w:r>
            <w:rPr>
              <w:rStyle w:val="23"/>
            </w:rPr>
            <w:t>11</w:t>
          </w:r>
          <w:r>
            <w:rPr>
              <w:rFonts w:eastAsiaTheme="minorEastAsia"/>
              <w:lang w:val="en-US"/>
            </w:rPr>
            <w:tab/>
          </w:r>
          <w:r>
            <w:rPr>
              <w:rStyle w:val="23"/>
            </w:rPr>
            <w:t>Global Aliases</w:t>
          </w:r>
          <w:r>
            <w:tab/>
          </w:r>
          <w:r>
            <w:fldChar w:fldCharType="begin"/>
          </w:r>
          <w:r>
            <w:instrText xml:space="preserve"> PAGEREF _Toc77782751 \h </w:instrText>
          </w:r>
          <w:r>
            <w:fldChar w:fldCharType="separate"/>
          </w:r>
          <w:r>
            <w:t>17</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"_Toc77782752" </w:instrText>
          </w:r>
          <w:r>
            <w:fldChar w:fldCharType="separate"/>
          </w:r>
          <w:r>
            <w:rPr>
              <w:rStyle w:val="23"/>
            </w:rPr>
            <w:t>12</w:t>
          </w:r>
          <w:r>
            <w:rPr>
              <w:rFonts w:eastAsiaTheme="minorEastAsia"/>
              <w:lang w:val="en-US"/>
            </w:rPr>
            <w:tab/>
          </w:r>
          <w:r>
            <w:rPr>
              <w:rStyle w:val="23"/>
            </w:rPr>
            <w:t>VirtualBox Guest Additions</w:t>
          </w:r>
          <w:r>
            <w:tab/>
          </w:r>
          <w:r>
            <w:fldChar w:fldCharType="begin"/>
          </w:r>
          <w:r>
            <w:instrText xml:space="preserve"> PAGEREF _Toc77782752 \h </w:instrText>
          </w:r>
          <w:r>
            <w:fldChar w:fldCharType="separate"/>
          </w:r>
          <w:r>
            <w:t>17</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"_Toc77782753" </w:instrText>
          </w:r>
          <w:r>
            <w:fldChar w:fldCharType="separate"/>
          </w:r>
          <w:r>
            <w:rPr>
              <w:rStyle w:val="23"/>
            </w:rPr>
            <w:t>13</w:t>
          </w:r>
          <w:r>
            <w:rPr>
              <w:rFonts w:eastAsiaTheme="minorEastAsia"/>
              <w:lang w:val="en-US"/>
            </w:rPr>
            <w:tab/>
          </w:r>
          <w:r>
            <w:rPr>
              <w:rStyle w:val="23"/>
            </w:rPr>
            <w:t>Customizing GDM Log in Screen and Desktop</w:t>
          </w:r>
          <w:r>
            <w:tab/>
          </w:r>
          <w:r>
            <w:fldChar w:fldCharType="begin"/>
          </w:r>
          <w:r>
            <w:instrText xml:space="preserve"> PAGEREF _Toc77782753 \h </w:instrText>
          </w:r>
          <w:r>
            <w:fldChar w:fldCharType="separate"/>
          </w:r>
          <w:r>
            <w:t>18</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"_Toc77782754" </w:instrText>
          </w:r>
          <w:r>
            <w:fldChar w:fldCharType="separate"/>
          </w:r>
          <w:r>
            <w:rPr>
              <w:rStyle w:val="23"/>
              <w:rFonts w:eastAsia="Times New Roman"/>
            </w:rPr>
            <w:t>13.1.1</w:t>
          </w:r>
          <w:r>
            <w:rPr>
              <w:rFonts w:eastAsiaTheme="minorEastAsia"/>
              <w:lang w:val="en-US"/>
            </w:rPr>
            <w:tab/>
          </w:r>
          <w:r>
            <w:rPr>
              <w:rStyle w:val="23"/>
              <w:rFonts w:eastAsia="Times New Roman"/>
            </w:rPr>
            <w:t>Disabling the Login Screen User List</w:t>
          </w:r>
          <w:r>
            <w:tab/>
          </w:r>
          <w:r>
            <w:fldChar w:fldCharType="begin"/>
          </w:r>
          <w:r>
            <w:instrText xml:space="preserve"> PAGEREF _Toc77782754 \h </w:instrText>
          </w:r>
          <w:r>
            <w:fldChar w:fldCharType="separate"/>
          </w:r>
          <w:r>
            <w:t>18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"_Toc77782755" </w:instrText>
          </w:r>
          <w:r>
            <w:fldChar w:fldCharType="separate"/>
          </w:r>
          <w:r>
            <w:rPr>
              <w:rStyle w:val="23"/>
            </w:rPr>
            <w:t>14</w:t>
          </w:r>
          <w:r>
            <w:rPr>
              <w:rFonts w:eastAsiaTheme="minorEastAsia"/>
              <w:lang w:val="en-US"/>
            </w:rPr>
            <w:tab/>
          </w:r>
          <w:r>
            <w:rPr>
              <w:rStyle w:val="23"/>
            </w:rPr>
            <w:t>Yum</w:t>
          </w:r>
          <w:r>
            <w:tab/>
          </w:r>
          <w:r>
            <w:fldChar w:fldCharType="begin"/>
          </w:r>
          <w:r>
            <w:instrText xml:space="preserve"> PAGEREF _Toc77782755 \h </w:instrText>
          </w:r>
          <w:r>
            <w:fldChar w:fldCharType="separate"/>
          </w:r>
          <w:r>
            <w:t>18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"_Toc77782756" </w:instrText>
          </w:r>
          <w:r>
            <w:fldChar w:fldCharType="separate"/>
          </w:r>
          <w:r>
            <w:rPr>
              <w:rStyle w:val="23"/>
            </w:rPr>
            <w:t>15</w:t>
          </w:r>
          <w:r>
            <w:rPr>
              <w:rFonts w:eastAsiaTheme="minorEastAsia"/>
              <w:lang w:val="en-US"/>
            </w:rPr>
            <w:tab/>
          </w:r>
          <w:r>
            <w:rPr>
              <w:rStyle w:val="23"/>
            </w:rPr>
            <w:t>Installing SVN client</w:t>
          </w:r>
          <w:r>
            <w:tab/>
          </w:r>
          <w:r>
            <w:fldChar w:fldCharType="begin"/>
          </w:r>
          <w:r>
            <w:instrText xml:space="preserve"> PAGEREF _Toc77782756 \h </w:instrText>
          </w:r>
          <w:r>
            <w:fldChar w:fldCharType="separate"/>
          </w:r>
          <w:r>
            <w:t>19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"_Toc77782757" </w:instrText>
          </w:r>
          <w:r>
            <w:fldChar w:fldCharType="separate"/>
          </w:r>
          <w:r>
            <w:rPr>
              <w:rStyle w:val="23"/>
            </w:rPr>
            <w:t>15.1.1</w:t>
          </w:r>
          <w:r>
            <w:rPr>
              <w:rFonts w:eastAsiaTheme="minorEastAsia"/>
              <w:lang w:val="en-US"/>
            </w:rPr>
            <w:tab/>
          </w:r>
          <w:r>
            <w:rPr>
              <w:rStyle w:val="23"/>
            </w:rPr>
            <w:t>Checking out code from SVN</w:t>
          </w:r>
          <w:r>
            <w:tab/>
          </w:r>
          <w:r>
            <w:fldChar w:fldCharType="begin"/>
          </w:r>
          <w:r>
            <w:instrText xml:space="preserve"> PAGEREF _Toc77782757 \h </w:instrText>
          </w:r>
          <w:r>
            <w:fldChar w:fldCharType="separate"/>
          </w:r>
          <w:r>
            <w:t>19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"_Toc77782758" </w:instrText>
          </w:r>
          <w:r>
            <w:fldChar w:fldCharType="separate"/>
          </w:r>
          <w:r>
            <w:rPr>
              <w:rStyle w:val="23"/>
            </w:rPr>
            <w:t>15.2</w:t>
          </w:r>
          <w:r>
            <w:rPr>
              <w:rFonts w:eastAsiaTheme="minorEastAsia"/>
              <w:lang w:val="en-US"/>
            </w:rPr>
            <w:tab/>
          </w:r>
          <w:r>
            <w:rPr>
              <w:rStyle w:val="23"/>
            </w:rPr>
            <w:t>Checking out code from branch – Example</w:t>
          </w:r>
          <w:r>
            <w:tab/>
          </w:r>
          <w:r>
            <w:fldChar w:fldCharType="begin"/>
          </w:r>
          <w:r>
            <w:instrText xml:space="preserve"> PAGEREF _Toc77782758 \h </w:instrText>
          </w:r>
          <w:r>
            <w:fldChar w:fldCharType="separate"/>
          </w:r>
          <w:r>
            <w:t>19</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"_Toc77782759" </w:instrText>
          </w:r>
          <w:r>
            <w:fldChar w:fldCharType="separate"/>
          </w:r>
          <w:r>
            <w:rPr>
              <w:rStyle w:val="23"/>
            </w:rPr>
            <w:t>16</w:t>
          </w:r>
          <w:r>
            <w:rPr>
              <w:rFonts w:eastAsiaTheme="minorEastAsia"/>
              <w:lang w:val="en-US"/>
            </w:rPr>
            <w:tab/>
          </w:r>
          <w:r>
            <w:rPr>
              <w:rStyle w:val="23"/>
            </w:rPr>
            <w:t>Configuring Oracle</w:t>
          </w:r>
          <w:r>
            <w:tab/>
          </w:r>
          <w:r>
            <w:fldChar w:fldCharType="begin"/>
          </w:r>
          <w:r>
            <w:instrText xml:space="preserve"> PAGEREF _Toc77782759 \h </w:instrText>
          </w:r>
          <w:r>
            <w:fldChar w:fldCharType="separate"/>
          </w:r>
          <w:r>
            <w:t>19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"_Toc77782760" </w:instrText>
          </w:r>
          <w:r>
            <w:fldChar w:fldCharType="separate"/>
          </w:r>
          <w:r>
            <w:rPr>
              <w:rStyle w:val="23"/>
            </w:rPr>
            <w:t>16.1</w:t>
          </w:r>
          <w:r>
            <w:rPr>
              <w:rFonts w:eastAsiaTheme="minorEastAsia"/>
              <w:lang w:val="en-US"/>
            </w:rPr>
            <w:tab/>
          </w:r>
          <w:r>
            <w:rPr>
              <w:rStyle w:val="23"/>
            </w:rPr>
            <w:t>Configuring SQL*Net</w:t>
          </w:r>
          <w:r>
            <w:tab/>
          </w:r>
          <w:r>
            <w:fldChar w:fldCharType="begin"/>
          </w:r>
          <w:r>
            <w:instrText xml:space="preserve"> PAGEREF _Toc77782760 \h </w:instrText>
          </w:r>
          <w:r>
            <w:fldChar w:fldCharType="separate"/>
          </w:r>
          <w:r>
            <w:t>19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"_Toc77782761" </w:instrText>
          </w:r>
          <w:r>
            <w:fldChar w:fldCharType="separate"/>
          </w:r>
          <w:r>
            <w:rPr>
              <w:rStyle w:val="23"/>
            </w:rPr>
            <w:t>16.2</w:t>
          </w:r>
          <w:r>
            <w:rPr>
              <w:rFonts w:eastAsiaTheme="minorEastAsia"/>
              <w:lang w:val="en-US"/>
            </w:rPr>
            <w:tab/>
          </w:r>
          <w:r>
            <w:rPr>
              <w:rStyle w:val="23"/>
            </w:rPr>
            <w:t>Default Database Users</w:t>
          </w:r>
          <w:r>
            <w:tab/>
          </w:r>
          <w:r>
            <w:fldChar w:fldCharType="begin"/>
          </w:r>
          <w:r>
            <w:instrText xml:space="preserve"> PAGEREF _Toc77782761 \h </w:instrText>
          </w:r>
          <w:r>
            <w:fldChar w:fldCharType="separate"/>
          </w:r>
          <w:r>
            <w:t>20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"_Toc77782762" </w:instrText>
          </w:r>
          <w:r>
            <w:fldChar w:fldCharType="separate"/>
          </w:r>
          <w:r>
            <w:rPr>
              <w:rStyle w:val="23"/>
            </w:rPr>
            <w:t>16.2.1</w:t>
          </w:r>
          <w:r>
            <w:rPr>
              <w:rFonts w:eastAsiaTheme="minorEastAsia"/>
              <w:lang w:val="en-US"/>
            </w:rPr>
            <w:tab/>
          </w:r>
          <w:r>
            <w:rPr>
              <w:rStyle w:val="23"/>
            </w:rPr>
            <w:t>Oracle enterprise manager</w:t>
          </w:r>
          <w:r>
            <w:tab/>
          </w:r>
          <w:r>
            <w:fldChar w:fldCharType="begin"/>
          </w:r>
          <w:r>
            <w:instrText xml:space="preserve"> PAGEREF _Toc77782762 \h </w:instrText>
          </w:r>
          <w:r>
            <w:fldChar w:fldCharType="separate"/>
          </w:r>
          <w:r>
            <w:t>20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"_Toc77782763" </w:instrText>
          </w:r>
          <w:r>
            <w:fldChar w:fldCharType="separate"/>
          </w:r>
          <w:r>
            <w:rPr>
              <w:rStyle w:val="23"/>
            </w:rPr>
            <w:t>16.2.2</w:t>
          </w:r>
          <w:r>
            <w:rPr>
              <w:rFonts w:eastAsiaTheme="minorEastAsia"/>
              <w:lang w:val="en-US"/>
            </w:rPr>
            <w:tab/>
          </w:r>
          <w:r>
            <w:rPr>
              <w:rStyle w:val="23"/>
            </w:rPr>
            <w:t>Configuring SQL*Net using “Net Manager”</w:t>
          </w:r>
          <w:r>
            <w:tab/>
          </w:r>
          <w:r>
            <w:fldChar w:fldCharType="begin"/>
          </w:r>
          <w:r>
            <w:instrText xml:space="preserve"> PAGEREF _Toc77782763 \h </w:instrText>
          </w:r>
          <w:r>
            <w:fldChar w:fldCharType="separate"/>
          </w:r>
          <w:r>
            <w:t>20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"_Toc77782764" </w:instrText>
          </w:r>
          <w:r>
            <w:fldChar w:fldCharType="separate"/>
          </w:r>
          <w:r>
            <w:rPr>
              <w:rStyle w:val="23"/>
            </w:rPr>
            <w:t>16.2.3</w:t>
          </w:r>
          <w:r>
            <w:rPr>
              <w:rFonts w:eastAsiaTheme="minorEastAsia"/>
              <w:lang w:val="en-US"/>
            </w:rPr>
            <w:tab/>
          </w:r>
          <w:r>
            <w:rPr>
              <w:rStyle w:val="23"/>
            </w:rPr>
            <w:t>Oracle Environment Variables</w:t>
          </w:r>
          <w:r>
            <w:tab/>
          </w:r>
          <w:r>
            <w:fldChar w:fldCharType="begin"/>
          </w:r>
          <w:r>
            <w:instrText xml:space="preserve"> PAGEREF _Toc77782764 \h </w:instrText>
          </w:r>
          <w:r>
            <w:fldChar w:fldCharType="separate"/>
          </w:r>
          <w:r>
            <w:t>24</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"_Toc77782765" </w:instrText>
          </w:r>
          <w:r>
            <w:fldChar w:fldCharType="separate"/>
          </w:r>
          <w:r>
            <w:rPr>
              <w:rStyle w:val="23"/>
            </w:rPr>
            <w:t>16.2.4</w:t>
          </w:r>
          <w:r>
            <w:rPr>
              <w:rFonts w:eastAsiaTheme="minorEastAsia"/>
              <w:lang w:val="en-US"/>
            </w:rPr>
            <w:tab/>
          </w:r>
          <w:r>
            <w:rPr>
              <w:rStyle w:val="23"/>
            </w:rPr>
            <w:t>Database Character Set</w:t>
          </w:r>
          <w:r>
            <w:tab/>
          </w:r>
          <w:r>
            <w:fldChar w:fldCharType="begin"/>
          </w:r>
          <w:r>
            <w:instrText xml:space="preserve"> PAGEREF _Toc77782765 \h </w:instrText>
          </w:r>
          <w:r>
            <w:fldChar w:fldCharType="separate"/>
          </w:r>
          <w:r>
            <w:t>24</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"_Toc77782766" </w:instrText>
          </w:r>
          <w:r>
            <w:fldChar w:fldCharType="separate"/>
          </w:r>
          <w:r>
            <w:rPr>
              <w:rStyle w:val="23"/>
            </w:rPr>
            <w:t>16.2.5</w:t>
          </w:r>
          <w:r>
            <w:rPr>
              <w:rFonts w:eastAsiaTheme="minorEastAsia"/>
              <w:lang w:val="en-US"/>
            </w:rPr>
            <w:tab/>
          </w:r>
          <w:r>
            <w:rPr>
              <w:rStyle w:val="23"/>
            </w:rPr>
            <w:t>Changing SYSTEM and SYS passwords</w:t>
          </w:r>
          <w:r>
            <w:tab/>
          </w:r>
          <w:r>
            <w:fldChar w:fldCharType="begin"/>
          </w:r>
          <w:r>
            <w:instrText xml:space="preserve"> PAGEREF _Toc77782766 \h </w:instrText>
          </w:r>
          <w:r>
            <w:fldChar w:fldCharType="separate"/>
          </w:r>
          <w:r>
            <w:t>25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"_Toc77782767" </w:instrText>
          </w:r>
          <w:r>
            <w:fldChar w:fldCharType="separate"/>
          </w:r>
          <w:r>
            <w:rPr>
              <w:rStyle w:val="23"/>
            </w:rPr>
            <w:t>16.2.6</w:t>
          </w:r>
          <w:r>
            <w:rPr>
              <w:rFonts w:eastAsiaTheme="minorEastAsia"/>
              <w:lang w:val="en-US"/>
            </w:rPr>
            <w:tab/>
          </w:r>
          <w:r>
            <w:rPr>
              <w:rStyle w:val="23"/>
            </w:rPr>
            <w:t>Change Password Expiration Period</w:t>
          </w:r>
          <w:r>
            <w:tab/>
          </w:r>
          <w:r>
            <w:fldChar w:fldCharType="begin"/>
          </w:r>
          <w:r>
            <w:instrText xml:space="preserve"> PAGEREF _Toc77782767 \h </w:instrText>
          </w:r>
          <w:r>
            <w:fldChar w:fldCharType="separate"/>
          </w:r>
          <w:r>
            <w:t>25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"_Toc77782768" </w:instrText>
          </w:r>
          <w:r>
            <w:fldChar w:fldCharType="separate"/>
          </w:r>
          <w:r>
            <w:rPr>
              <w:rStyle w:val="23"/>
            </w:rPr>
            <w:t>16.2.7</w:t>
          </w:r>
          <w:r>
            <w:rPr>
              <w:rFonts w:eastAsiaTheme="minorEastAsia"/>
              <w:lang w:val="en-US"/>
            </w:rPr>
            <w:tab/>
          </w:r>
          <w:r>
            <w:rPr>
              <w:rStyle w:val="23"/>
            </w:rPr>
            <w:t>Switching to ARCHIVELOG Mode is not required</w:t>
          </w:r>
          <w:r>
            <w:tab/>
          </w:r>
          <w:r>
            <w:fldChar w:fldCharType="begin"/>
          </w:r>
          <w:r>
            <w:instrText xml:space="preserve"> PAGEREF _Toc77782768 \h </w:instrText>
          </w:r>
          <w:r>
            <w:fldChar w:fldCharType="separate"/>
          </w:r>
          <w:r>
            <w:t>25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"_Toc77782769" </w:instrText>
          </w:r>
          <w:r>
            <w:fldChar w:fldCharType="separate"/>
          </w:r>
          <w:r>
            <w:rPr>
              <w:rStyle w:val="23"/>
            </w:rPr>
            <w:t>16.2.8</w:t>
          </w:r>
          <w:r>
            <w:rPr>
              <w:rFonts w:eastAsiaTheme="minorEastAsia"/>
              <w:lang w:val="en-US"/>
            </w:rPr>
            <w:tab/>
          </w:r>
          <w:r>
            <w:rPr>
              <w:rStyle w:val="23"/>
            </w:rPr>
            <w:t>Setting Timezone for Database User</w:t>
          </w:r>
          <w:r>
            <w:tab/>
          </w:r>
          <w:r>
            <w:fldChar w:fldCharType="begin"/>
          </w:r>
          <w:r>
            <w:instrText xml:space="preserve"> PAGEREF _Toc77782769 \h </w:instrText>
          </w:r>
          <w:r>
            <w:fldChar w:fldCharType="separate"/>
          </w:r>
          <w:r>
            <w:t>26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"_Toc77782770" </w:instrText>
          </w:r>
          <w:r>
            <w:fldChar w:fldCharType="separate"/>
          </w:r>
          <w:r>
            <w:rPr>
              <w:rStyle w:val="23"/>
            </w:rPr>
            <w:t>16.2.9</w:t>
          </w:r>
          <w:r>
            <w:rPr>
              <w:rFonts w:eastAsiaTheme="minorEastAsia"/>
              <w:lang w:val="en-US"/>
            </w:rPr>
            <w:tab/>
          </w:r>
          <w:r>
            <w:rPr>
              <w:rStyle w:val="23"/>
            </w:rPr>
            <w:t>Export data from other database</w:t>
          </w:r>
          <w:r>
            <w:tab/>
          </w:r>
          <w:r>
            <w:fldChar w:fldCharType="begin"/>
          </w:r>
          <w:r>
            <w:instrText xml:space="preserve"> PAGEREF _Toc77782770 \h </w:instrText>
          </w:r>
          <w:r>
            <w:fldChar w:fldCharType="separate"/>
          </w:r>
          <w:r>
            <w:t>27</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"_Toc77782771" </w:instrText>
          </w:r>
          <w:r>
            <w:fldChar w:fldCharType="separate"/>
          </w:r>
          <w:r>
            <w:rPr>
              <w:rStyle w:val="23"/>
            </w:rPr>
            <w:t>16.2.10</w:t>
          </w:r>
          <w:r>
            <w:rPr>
              <w:rFonts w:eastAsiaTheme="minorEastAsia"/>
              <w:lang w:val="en-US"/>
            </w:rPr>
            <w:tab/>
          </w:r>
          <w:r>
            <w:rPr>
              <w:rStyle w:val="23"/>
            </w:rPr>
            <w:t>Initial data Load</w:t>
          </w:r>
          <w:r>
            <w:tab/>
          </w:r>
          <w:r>
            <w:fldChar w:fldCharType="begin"/>
          </w:r>
          <w:r>
            <w:instrText xml:space="preserve"> PAGEREF _Toc77782771 \h </w:instrText>
          </w:r>
          <w:r>
            <w:fldChar w:fldCharType="separate"/>
          </w:r>
          <w:r>
            <w:t>27</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"_Toc77782772" </w:instrText>
          </w:r>
          <w:r>
            <w:fldChar w:fldCharType="separate"/>
          </w:r>
          <w:r>
            <w:rPr>
              <w:rStyle w:val="23"/>
            </w:rPr>
            <w:t>16.2.11</w:t>
          </w:r>
          <w:r>
            <w:rPr>
              <w:rFonts w:eastAsiaTheme="minorEastAsia"/>
              <w:lang w:val="en-US"/>
            </w:rPr>
            <w:tab/>
          </w:r>
          <w:r>
            <w:rPr>
              <w:rStyle w:val="23"/>
            </w:rPr>
            <w:t>Demo Data Load</w:t>
          </w:r>
          <w:r>
            <w:tab/>
          </w:r>
          <w:r>
            <w:fldChar w:fldCharType="begin"/>
          </w:r>
          <w:r>
            <w:instrText xml:space="preserve"> PAGEREF _Toc77782772 \h </w:instrText>
          </w:r>
          <w:r>
            <w:fldChar w:fldCharType="separate"/>
          </w:r>
          <w:r>
            <w:t>27</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"_Toc77782773" </w:instrText>
          </w:r>
          <w:r>
            <w:fldChar w:fldCharType="separate"/>
          </w:r>
          <w:r>
            <w:rPr>
              <w:rStyle w:val="23"/>
            </w:rPr>
            <w:t>16.2.12</w:t>
          </w:r>
          <w:r>
            <w:rPr>
              <w:rFonts w:eastAsiaTheme="minorEastAsia"/>
              <w:lang w:val="en-US"/>
            </w:rPr>
            <w:tab/>
          </w:r>
          <w:r>
            <w:rPr>
              <w:rStyle w:val="23"/>
            </w:rPr>
            <w:t>Import Initial data from export file</w:t>
          </w:r>
          <w:r>
            <w:tab/>
          </w:r>
          <w:r>
            <w:fldChar w:fldCharType="begin"/>
          </w:r>
          <w:r>
            <w:instrText xml:space="preserve"> PAGEREF _Toc77782773 \h </w:instrText>
          </w:r>
          <w:r>
            <w:fldChar w:fldCharType="separate"/>
          </w:r>
          <w:r>
            <w:t>28</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"_Toc77782774" </w:instrText>
          </w:r>
          <w:r>
            <w:fldChar w:fldCharType="separate"/>
          </w:r>
          <w:r>
            <w:rPr>
              <w:rStyle w:val="23"/>
            </w:rPr>
            <w:t>16.2.13</w:t>
          </w:r>
          <w:r>
            <w:rPr>
              <w:rFonts w:eastAsiaTheme="minorEastAsia"/>
              <w:lang w:val="en-US"/>
            </w:rPr>
            <w:tab/>
          </w:r>
          <w:r>
            <w:rPr>
              <w:rStyle w:val="23"/>
            </w:rPr>
            <w:t>Database Connections</w:t>
          </w:r>
          <w:r>
            <w:tab/>
          </w:r>
          <w:r>
            <w:fldChar w:fldCharType="begin"/>
          </w:r>
          <w:r>
            <w:instrText xml:space="preserve"> PAGEREF _Toc77782774 \h </w:instrText>
          </w:r>
          <w:r>
            <w:fldChar w:fldCharType="separate"/>
          </w:r>
          <w:r>
            <w:t>28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"_Toc77782775" </w:instrText>
          </w:r>
          <w:r>
            <w:fldChar w:fldCharType="separate"/>
          </w:r>
          <w:r>
            <w:rPr>
              <w:rStyle w:val="23"/>
            </w:rPr>
            <w:t>16.3</w:t>
          </w:r>
          <w:r>
            <w:rPr>
              <w:rFonts w:eastAsiaTheme="minorEastAsia"/>
              <w:lang w:val="en-US"/>
            </w:rPr>
            <w:tab/>
          </w:r>
          <w:r>
            <w:rPr>
              <w:rStyle w:val="23"/>
            </w:rPr>
            <w:t>Resizing Oracle Data Files</w:t>
          </w:r>
          <w:r>
            <w:tab/>
          </w:r>
          <w:r>
            <w:fldChar w:fldCharType="begin"/>
          </w:r>
          <w:r>
            <w:instrText xml:space="preserve"> PAGEREF _Toc77782775 \h </w:instrText>
          </w:r>
          <w:r>
            <w:fldChar w:fldCharType="separate"/>
          </w:r>
          <w:r>
            <w:t>29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"_Toc77782776" </w:instrText>
          </w:r>
          <w:r>
            <w:fldChar w:fldCharType="separate"/>
          </w:r>
          <w:r>
            <w:rPr>
              <w:rStyle w:val="23"/>
            </w:rPr>
            <w:t>16.4</w:t>
          </w:r>
          <w:r>
            <w:rPr>
              <w:rFonts w:eastAsiaTheme="minorEastAsia"/>
              <w:lang w:val="en-US"/>
            </w:rPr>
            <w:tab/>
          </w:r>
          <w:r>
            <w:rPr>
              <w:rStyle w:val="23"/>
            </w:rPr>
            <w:t>Limit Oracle Data file Size</w:t>
          </w:r>
          <w:r>
            <w:tab/>
          </w:r>
          <w:r>
            <w:fldChar w:fldCharType="begin"/>
          </w:r>
          <w:r>
            <w:instrText xml:space="preserve"> PAGEREF _Toc77782776 \h </w:instrText>
          </w:r>
          <w:r>
            <w:fldChar w:fldCharType="separate"/>
          </w:r>
          <w:r>
            <w:t>30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"_Toc77782777" </w:instrText>
          </w:r>
          <w:r>
            <w:fldChar w:fldCharType="separate"/>
          </w:r>
          <w:r>
            <w:rPr>
              <w:rStyle w:val="23"/>
            </w:rPr>
            <w:t>16.5</w:t>
          </w:r>
          <w:r>
            <w:rPr>
              <w:rFonts w:eastAsiaTheme="minorEastAsia"/>
              <w:lang w:val="en-US"/>
            </w:rPr>
            <w:tab/>
          </w:r>
          <w:r>
            <w:rPr>
              <w:rStyle w:val="23"/>
            </w:rPr>
            <w:t>Adding new Oracle data file to the tablespace</w:t>
          </w:r>
          <w:r>
            <w:tab/>
          </w:r>
          <w:r>
            <w:fldChar w:fldCharType="begin"/>
          </w:r>
          <w:r>
            <w:instrText xml:space="preserve"> PAGEREF _Toc77782777 \h </w:instrText>
          </w:r>
          <w:r>
            <w:fldChar w:fldCharType="separate"/>
          </w:r>
          <w:r>
            <w:t>30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"_Toc77782778" </w:instrText>
          </w:r>
          <w:r>
            <w:fldChar w:fldCharType="separate"/>
          </w:r>
          <w:r>
            <w:rPr>
              <w:rStyle w:val="23"/>
            </w:rPr>
            <w:t>16.6</w:t>
          </w:r>
          <w:r>
            <w:rPr>
              <w:rFonts w:eastAsiaTheme="minorEastAsia"/>
              <w:lang w:val="en-US"/>
            </w:rPr>
            <w:tab/>
          </w:r>
          <w:r>
            <w:rPr>
              <w:rStyle w:val="23"/>
            </w:rPr>
            <w:t>Removing datafile</w:t>
          </w:r>
          <w:r>
            <w:tab/>
          </w:r>
          <w:r>
            <w:fldChar w:fldCharType="begin"/>
          </w:r>
          <w:r>
            <w:instrText xml:space="preserve"> PAGEREF _Toc77782778 \h </w:instrText>
          </w:r>
          <w:r>
            <w:fldChar w:fldCharType="separate"/>
          </w:r>
          <w:r>
            <w:t>30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"_Toc77782779" </w:instrText>
          </w:r>
          <w:r>
            <w:fldChar w:fldCharType="separate"/>
          </w:r>
          <w:r>
            <w:rPr>
              <w:rStyle w:val="23"/>
            </w:rPr>
            <w:t>16.6.1</w:t>
          </w:r>
          <w:r>
            <w:rPr>
              <w:rFonts w:eastAsiaTheme="minorEastAsia"/>
              <w:lang w:val="en-US"/>
            </w:rPr>
            <w:tab/>
          </w:r>
          <w:r>
            <w:rPr>
              <w:rStyle w:val="23"/>
            </w:rPr>
            <w:t>Getting Database Password Store in Protected File</w:t>
          </w:r>
          <w:r>
            <w:tab/>
          </w:r>
          <w:r>
            <w:fldChar w:fldCharType="begin"/>
          </w:r>
          <w:r>
            <w:instrText xml:space="preserve"> PAGEREF _Toc77782779 \h </w:instrText>
          </w:r>
          <w:r>
            <w:fldChar w:fldCharType="separate"/>
          </w:r>
          <w:r>
            <w:t>30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"_Toc77782780" </w:instrText>
          </w:r>
          <w:r>
            <w:fldChar w:fldCharType="separate"/>
          </w:r>
          <w:r>
            <w:rPr>
              <w:rStyle w:val="23"/>
            </w:rPr>
            <w:t>16.7</w:t>
          </w:r>
          <w:r>
            <w:rPr>
              <w:rFonts w:eastAsiaTheme="minorEastAsia"/>
              <w:lang w:val="en-US"/>
            </w:rPr>
            <w:tab/>
          </w:r>
          <w:r>
            <w:rPr>
              <w:rStyle w:val="23"/>
            </w:rPr>
            <w:t>Setting automatic database statistic update</w:t>
          </w:r>
          <w:r>
            <w:tab/>
          </w:r>
          <w:r>
            <w:fldChar w:fldCharType="begin"/>
          </w:r>
          <w:r>
            <w:instrText xml:space="preserve"> PAGEREF _Toc77782780 \h </w:instrText>
          </w:r>
          <w:r>
            <w:fldChar w:fldCharType="separate"/>
          </w:r>
          <w:r>
            <w:t>31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"_Toc77782781" </w:instrText>
          </w:r>
          <w:r>
            <w:fldChar w:fldCharType="separate"/>
          </w:r>
          <w:r>
            <w:rPr>
              <w:rStyle w:val="23"/>
            </w:rPr>
            <w:t>16.8</w:t>
          </w:r>
          <w:r>
            <w:rPr>
              <w:rFonts w:eastAsiaTheme="minorEastAsia"/>
              <w:lang w:val="en-US"/>
            </w:rPr>
            <w:tab/>
          </w:r>
          <w:r>
            <w:rPr>
              <w:rStyle w:val="23"/>
            </w:rPr>
            <w:t>Managing Oracle Memory</w:t>
          </w:r>
          <w:r>
            <w:tab/>
          </w:r>
          <w:r>
            <w:fldChar w:fldCharType="begin"/>
          </w:r>
          <w:r>
            <w:instrText xml:space="preserve"> PAGEREF _Toc77782781 \h </w:instrText>
          </w:r>
          <w:r>
            <w:fldChar w:fldCharType="separate"/>
          </w:r>
          <w:r>
            <w:t>31</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"_Toc77782782" </w:instrText>
          </w:r>
          <w:r>
            <w:fldChar w:fldCharType="separate"/>
          </w:r>
          <w:r>
            <w:rPr>
              <w:rStyle w:val="23"/>
            </w:rPr>
            <w:t>16.8.1</w:t>
          </w:r>
          <w:r>
            <w:rPr>
              <w:rFonts w:eastAsiaTheme="minorEastAsia"/>
              <w:lang w:val="en-US"/>
            </w:rPr>
            <w:tab/>
          </w:r>
          <w:r>
            <w:rPr>
              <w:rStyle w:val="23"/>
            </w:rPr>
            <w:t>Set memory_max_target parameter</w:t>
          </w:r>
          <w:r>
            <w:tab/>
          </w:r>
          <w:r>
            <w:fldChar w:fldCharType="begin"/>
          </w:r>
          <w:r>
            <w:instrText xml:space="preserve"> PAGEREF _Toc77782782 \h </w:instrText>
          </w:r>
          <w:r>
            <w:fldChar w:fldCharType="separate"/>
          </w:r>
          <w:r>
            <w:t>31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"_Toc77782783" </w:instrText>
          </w:r>
          <w:r>
            <w:fldChar w:fldCharType="separate"/>
          </w:r>
          <w:r>
            <w:rPr>
              <w:rStyle w:val="23"/>
            </w:rPr>
            <w:t>16.9</w:t>
          </w:r>
          <w:r>
            <w:rPr>
              <w:rFonts w:eastAsiaTheme="minorEastAsia"/>
              <w:lang w:val="en-US"/>
            </w:rPr>
            <w:tab/>
          </w:r>
          <w:r>
            <w:rPr>
              <w:rStyle w:val="23"/>
            </w:rPr>
            <w:t>Limit size of the Oracle dump files</w:t>
          </w:r>
          <w:r>
            <w:tab/>
          </w:r>
          <w:r>
            <w:fldChar w:fldCharType="begin"/>
          </w:r>
          <w:r>
            <w:instrText xml:space="preserve"> PAGEREF _Toc77782783 \h </w:instrText>
          </w:r>
          <w:r>
            <w:fldChar w:fldCharType="separate"/>
          </w:r>
          <w:r>
            <w:t>31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"_Toc77782784" </w:instrText>
          </w:r>
          <w:r>
            <w:fldChar w:fldCharType="separate"/>
          </w:r>
          <w:r>
            <w:rPr>
              <w:rStyle w:val="23"/>
            </w:rPr>
            <w:t>16.10</w:t>
          </w:r>
          <w:r>
            <w:rPr>
              <w:rFonts w:eastAsiaTheme="minorEastAsia"/>
              <w:lang w:val="en-US"/>
            </w:rPr>
            <w:tab/>
          </w:r>
          <w:r>
            <w:rPr>
              <w:rStyle w:val="23"/>
            </w:rPr>
            <w:t>Clean old Oracle trace files</w:t>
          </w:r>
          <w:r>
            <w:tab/>
          </w:r>
          <w:r>
            <w:fldChar w:fldCharType="begin"/>
          </w:r>
          <w:r>
            <w:instrText xml:space="preserve"> PAGEREF _Toc77782784 \h </w:instrText>
          </w:r>
          <w:r>
            <w:fldChar w:fldCharType="separate"/>
          </w:r>
          <w:r>
            <w:t>32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"_Toc77782785" </w:instrText>
          </w:r>
          <w:r>
            <w:fldChar w:fldCharType="separate"/>
          </w:r>
          <w:r>
            <w:rPr>
              <w:rStyle w:val="23"/>
            </w:rPr>
            <w:t>17</w:t>
          </w:r>
          <w:r>
            <w:rPr>
              <w:rFonts w:eastAsiaTheme="minorEastAsia"/>
              <w:lang w:val="en-US"/>
            </w:rPr>
            <w:tab/>
          </w:r>
          <w:r>
            <w:rPr>
              <w:rStyle w:val="23"/>
            </w:rPr>
            <w:t>Creating database directory for "Data Pump" Oracle Utility</w:t>
          </w:r>
          <w:r>
            <w:tab/>
          </w:r>
          <w:r>
            <w:fldChar w:fldCharType="begin"/>
          </w:r>
          <w:r>
            <w:instrText xml:space="preserve"> PAGEREF _Toc77782785 \h </w:instrText>
          </w:r>
          <w:r>
            <w:fldChar w:fldCharType="separate"/>
          </w:r>
          <w:r>
            <w:t>32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"_Toc77782786" </w:instrText>
          </w:r>
          <w:r>
            <w:fldChar w:fldCharType="separate"/>
          </w:r>
          <w:r>
            <w:rPr>
              <w:rStyle w:val="23"/>
            </w:rPr>
            <w:t>17.1</w:t>
          </w:r>
          <w:r>
            <w:rPr>
              <w:rFonts w:eastAsiaTheme="minorEastAsia"/>
              <w:lang w:val="en-US"/>
            </w:rPr>
            <w:tab/>
          </w:r>
          <w:r>
            <w:rPr>
              <w:rStyle w:val="23"/>
            </w:rPr>
            <w:t>Sample data export script using Data Pump</w:t>
          </w:r>
          <w:r>
            <w:tab/>
          </w:r>
          <w:r>
            <w:fldChar w:fldCharType="begin"/>
          </w:r>
          <w:r>
            <w:instrText xml:space="preserve"> PAGEREF _Toc77782786 \h </w:instrText>
          </w:r>
          <w:r>
            <w:fldChar w:fldCharType="separate"/>
          </w:r>
          <w:r>
            <w:t>32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"_Toc77782787" </w:instrText>
          </w:r>
          <w:r>
            <w:fldChar w:fldCharType="separate"/>
          </w:r>
          <w:r>
            <w:rPr>
              <w:rStyle w:val="23"/>
            </w:rPr>
            <w:t>18</w:t>
          </w:r>
          <w:r>
            <w:rPr>
              <w:rFonts w:eastAsiaTheme="minorEastAsia"/>
              <w:lang w:val="en-US"/>
            </w:rPr>
            <w:tab/>
          </w:r>
          <w:r>
            <w:rPr>
              <w:rStyle w:val="23"/>
            </w:rPr>
            <w:t>SQL Developer</w:t>
          </w:r>
          <w:r>
            <w:tab/>
          </w:r>
          <w:r>
            <w:fldChar w:fldCharType="begin"/>
          </w:r>
          <w:r>
            <w:instrText xml:space="preserve"> PAGEREF _Toc77782787 \h </w:instrText>
          </w:r>
          <w:r>
            <w:fldChar w:fldCharType="separate"/>
          </w:r>
          <w:r>
            <w:t>33</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"_Toc77782788" </w:instrText>
          </w:r>
          <w:r>
            <w:fldChar w:fldCharType="separate"/>
          </w:r>
          <w:r>
            <w:rPr>
              <w:rStyle w:val="23"/>
            </w:rPr>
            <w:t>18.1.1</w:t>
          </w:r>
          <w:r>
            <w:rPr>
              <w:rFonts w:eastAsiaTheme="minorEastAsia"/>
              <w:lang w:val="en-US"/>
            </w:rPr>
            <w:tab/>
          </w:r>
          <w:r>
            <w:rPr>
              <w:rStyle w:val="23"/>
            </w:rPr>
            <w:t>External connection over the Internet</w:t>
          </w:r>
          <w:r>
            <w:tab/>
          </w:r>
          <w:r>
            <w:fldChar w:fldCharType="begin"/>
          </w:r>
          <w:r>
            <w:instrText xml:space="preserve"> PAGEREF _Toc77782788 \h </w:instrText>
          </w:r>
          <w:r>
            <w:fldChar w:fldCharType="separate"/>
          </w:r>
          <w:r>
            <w:t>33</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"_Toc77782789" </w:instrText>
          </w:r>
          <w:r>
            <w:fldChar w:fldCharType="separate"/>
          </w:r>
          <w:r>
            <w:rPr>
              <w:rStyle w:val="23"/>
            </w:rPr>
            <w:t>18.1.2</w:t>
          </w:r>
          <w:r>
            <w:rPr>
              <w:rFonts w:eastAsiaTheme="minorEastAsia"/>
              <w:lang w:val="en-US"/>
            </w:rPr>
            <w:tab/>
          </w:r>
          <w:r>
            <w:rPr>
              <w:rStyle w:val="23"/>
            </w:rPr>
            <w:t>Fix SQL*Developer after System upgrade</w:t>
          </w:r>
          <w:r>
            <w:tab/>
          </w:r>
          <w:r>
            <w:fldChar w:fldCharType="begin"/>
          </w:r>
          <w:r>
            <w:instrText xml:space="preserve"> PAGEREF _Toc77782789 \h </w:instrText>
          </w:r>
          <w:r>
            <w:fldChar w:fldCharType="separate"/>
          </w:r>
          <w:r>
            <w:t>33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"_Toc77782790" </w:instrText>
          </w:r>
          <w:r>
            <w:fldChar w:fldCharType="separate"/>
          </w:r>
          <w:r>
            <w:rPr>
              <w:rStyle w:val="23"/>
            </w:rPr>
            <w:t>18.2</w:t>
          </w:r>
          <w:r>
            <w:rPr>
              <w:rFonts w:eastAsiaTheme="minorEastAsia"/>
              <w:lang w:val="en-US"/>
            </w:rPr>
            <w:tab/>
          </w:r>
          <w:r>
            <w:rPr>
              <w:rStyle w:val="23"/>
            </w:rPr>
            <w:t>Fix SQL*Developer after System upgrade</w:t>
          </w:r>
          <w:r>
            <w:tab/>
          </w:r>
          <w:r>
            <w:fldChar w:fldCharType="begin"/>
          </w:r>
          <w:r>
            <w:instrText xml:space="preserve"> PAGEREF _Toc77782790 \h </w:instrText>
          </w:r>
          <w:r>
            <w:fldChar w:fldCharType="separate"/>
          </w:r>
          <w:r>
            <w:t>34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"_Toc77782791" </w:instrText>
          </w:r>
          <w:r>
            <w:fldChar w:fldCharType="separate"/>
          </w:r>
          <w:r>
            <w:rPr>
              <w:rStyle w:val="23"/>
            </w:rPr>
            <w:t>18.3</w:t>
          </w:r>
          <w:r>
            <w:rPr>
              <w:rFonts w:eastAsiaTheme="minorEastAsia"/>
              <w:lang w:val="en-US"/>
            </w:rPr>
            <w:tab/>
          </w:r>
          <w:r>
            <w:rPr>
              <w:rStyle w:val="23"/>
            </w:rPr>
            <w:t>SQL*Plus</w:t>
          </w:r>
          <w:r>
            <w:tab/>
          </w:r>
          <w:r>
            <w:fldChar w:fldCharType="begin"/>
          </w:r>
          <w:r>
            <w:instrText xml:space="preserve"> PAGEREF _Toc77782791 \h </w:instrText>
          </w:r>
          <w:r>
            <w:fldChar w:fldCharType="separate"/>
          </w:r>
          <w:r>
            <w:t>34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"_Toc77782792" </w:instrText>
          </w:r>
          <w:r>
            <w:fldChar w:fldCharType="separate"/>
          </w:r>
          <w:r>
            <w:rPr>
              <w:rStyle w:val="23"/>
            </w:rPr>
            <w:t>19</w:t>
          </w:r>
          <w:r>
            <w:rPr>
              <w:rFonts w:eastAsiaTheme="minorEastAsia"/>
              <w:lang w:val="en-US"/>
            </w:rPr>
            <w:tab/>
          </w:r>
          <w:r>
            <w:rPr>
              <w:rStyle w:val="23"/>
            </w:rPr>
            <w:t>Usage</w:t>
          </w:r>
          <w:r>
            <w:tab/>
          </w:r>
          <w:r>
            <w:fldChar w:fldCharType="begin"/>
          </w:r>
          <w:r>
            <w:instrText xml:space="preserve"> PAGEREF _Toc77782792 \h </w:instrText>
          </w:r>
          <w:r>
            <w:fldChar w:fldCharType="separate"/>
          </w:r>
          <w:r>
            <w:t>35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"_Toc77782793" </w:instrText>
          </w:r>
          <w:r>
            <w:fldChar w:fldCharType="separate"/>
          </w:r>
          <w:r>
            <w:rPr>
              <w:rStyle w:val="23"/>
            </w:rPr>
            <w:t>20</w:t>
          </w:r>
          <w:r>
            <w:rPr>
              <w:rFonts w:eastAsiaTheme="minorEastAsia"/>
              <w:lang w:val="en-US"/>
            </w:rPr>
            <w:tab/>
          </w:r>
          <w:r>
            <w:rPr>
              <w:rStyle w:val="23"/>
            </w:rPr>
            <w:t>Software Components</w:t>
          </w:r>
          <w:r>
            <w:tab/>
          </w:r>
          <w:r>
            <w:fldChar w:fldCharType="begin"/>
          </w:r>
          <w:r>
            <w:instrText xml:space="preserve"> PAGEREF _Toc77782793 \h </w:instrText>
          </w:r>
          <w:r>
            <w:fldChar w:fldCharType="separate"/>
          </w:r>
          <w:r>
            <w:t>35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"_Toc77782794" </w:instrText>
          </w:r>
          <w:r>
            <w:fldChar w:fldCharType="separate"/>
          </w:r>
          <w:r>
            <w:rPr>
              <w:rStyle w:val="23"/>
            </w:rPr>
            <w:t>21</w:t>
          </w:r>
          <w:r>
            <w:rPr>
              <w:rFonts w:eastAsiaTheme="minorEastAsia"/>
              <w:lang w:val="en-US"/>
            </w:rPr>
            <w:tab/>
          </w:r>
          <w:r>
            <w:rPr>
              <w:rStyle w:val="23"/>
            </w:rPr>
            <w:t>Relevant Links</w:t>
          </w:r>
          <w:r>
            <w:tab/>
          </w:r>
          <w:r>
            <w:fldChar w:fldCharType="begin"/>
          </w:r>
          <w:r>
            <w:instrText xml:space="preserve"> PAGEREF _Toc77782794 \h </w:instrText>
          </w:r>
          <w:r>
            <w:fldChar w:fldCharType="separate"/>
          </w:r>
          <w:r>
            <w:t>36</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"_Toc77782795" </w:instrText>
          </w:r>
          <w:r>
            <w:fldChar w:fldCharType="separate"/>
          </w:r>
          <w:r>
            <w:rPr>
              <w:rStyle w:val="23"/>
            </w:rPr>
            <w:t>22</w:t>
          </w:r>
          <w:r>
            <w:rPr>
              <w:rFonts w:eastAsiaTheme="minorEastAsia"/>
              <w:lang w:val="en-US"/>
            </w:rPr>
            <w:tab/>
          </w:r>
          <w:r>
            <w:rPr>
              <w:rStyle w:val="23"/>
            </w:rPr>
            <w:t>YTM Deployment Block Diagram</w:t>
          </w:r>
          <w:r>
            <w:tab/>
          </w:r>
          <w:r>
            <w:fldChar w:fldCharType="begin"/>
          </w:r>
          <w:r>
            <w:instrText xml:space="preserve"> PAGEREF _Toc77782795 \h </w:instrText>
          </w:r>
          <w:r>
            <w:fldChar w:fldCharType="separate"/>
          </w:r>
          <w:r>
            <w:t>37</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"_Toc77782796" </w:instrText>
          </w:r>
          <w:r>
            <w:fldChar w:fldCharType="separate"/>
          </w:r>
          <w:r>
            <w:rPr>
              <w:rStyle w:val="23"/>
            </w:rPr>
            <w:t>23</w:t>
          </w:r>
          <w:r>
            <w:rPr>
              <w:rFonts w:eastAsiaTheme="minorEastAsia"/>
              <w:lang w:val="en-US"/>
            </w:rPr>
            <w:tab/>
          </w:r>
          <w:r>
            <w:rPr>
              <w:rStyle w:val="23"/>
            </w:rPr>
            <w:t>Online System Requests</w:t>
          </w:r>
          <w:r>
            <w:tab/>
          </w:r>
          <w:r>
            <w:fldChar w:fldCharType="begin"/>
          </w:r>
          <w:r>
            <w:instrText xml:space="preserve"> PAGEREF _Toc77782796 \h </w:instrText>
          </w:r>
          <w:r>
            <w:fldChar w:fldCharType="separate"/>
          </w:r>
          <w:r>
            <w:t>38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"_Toc77782797" </w:instrText>
          </w:r>
          <w:r>
            <w:fldChar w:fldCharType="separate"/>
          </w:r>
          <w:r>
            <w:rPr>
              <w:rStyle w:val="23"/>
            </w:rPr>
            <w:t>23.1</w:t>
          </w:r>
          <w:r>
            <w:rPr>
              <w:rFonts w:eastAsiaTheme="minorEastAsia"/>
              <w:lang w:val="en-US"/>
            </w:rPr>
            <w:tab/>
          </w:r>
          <w:r>
            <w:rPr>
              <w:rStyle w:val="23"/>
            </w:rPr>
            <w:t>Setting up the database for System requests</w:t>
          </w:r>
          <w:r>
            <w:tab/>
          </w:r>
          <w:r>
            <w:fldChar w:fldCharType="begin"/>
          </w:r>
          <w:r>
            <w:instrText xml:space="preserve"> PAGEREF _Toc77782797 \h </w:instrText>
          </w:r>
          <w:r>
            <w:fldChar w:fldCharType="separate"/>
          </w:r>
          <w:r>
            <w:t>39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"_Toc77782798" </w:instrText>
          </w:r>
          <w:r>
            <w:fldChar w:fldCharType="separate"/>
          </w:r>
          <w:r>
            <w:rPr>
              <w:rStyle w:val="23"/>
            </w:rPr>
            <w:t>23.2</w:t>
          </w:r>
          <w:r>
            <w:rPr>
              <w:rFonts w:eastAsiaTheme="minorEastAsia"/>
              <w:lang w:val="en-US"/>
            </w:rPr>
            <w:tab/>
          </w:r>
          <w:r>
            <w:rPr>
              <w:rStyle w:val="23"/>
            </w:rPr>
            <w:t>Setting the crontab</w:t>
          </w:r>
          <w:r>
            <w:tab/>
          </w:r>
          <w:r>
            <w:fldChar w:fldCharType="begin"/>
          </w:r>
          <w:r>
            <w:instrText xml:space="preserve"> PAGEREF _Toc77782798 \h </w:instrText>
          </w:r>
          <w:r>
            <w:fldChar w:fldCharType="separate"/>
          </w:r>
          <w:r>
            <w:t>39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"_Toc77782799" </w:instrText>
          </w:r>
          <w:r>
            <w:fldChar w:fldCharType="separate"/>
          </w:r>
          <w:r>
            <w:rPr>
              <w:rStyle w:val="23"/>
            </w:rPr>
            <w:t>23.2.1</w:t>
          </w:r>
          <w:r>
            <w:rPr>
              <w:rFonts w:eastAsiaTheme="minorEastAsia"/>
              <w:lang w:val="en-US"/>
            </w:rPr>
            <w:tab/>
          </w:r>
          <w:r>
            <w:rPr>
              <w:rStyle w:val="23"/>
            </w:rPr>
            <w:t>Alternative – Manually creating crontab files</w:t>
          </w:r>
          <w:r>
            <w:tab/>
          </w:r>
          <w:r>
            <w:fldChar w:fldCharType="begin"/>
          </w:r>
          <w:r>
            <w:instrText xml:space="preserve"> PAGEREF _Toc77782799 \h </w:instrText>
          </w:r>
          <w:r>
            <w:fldChar w:fldCharType="separate"/>
          </w:r>
          <w:r>
            <w:t>40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"_Toc77782800" </w:instrText>
          </w:r>
          <w:r>
            <w:fldChar w:fldCharType="separate"/>
          </w:r>
          <w:r>
            <w:rPr>
              <w:rStyle w:val="23"/>
            </w:rPr>
            <w:t>23.3</w:t>
          </w:r>
          <w:r>
            <w:rPr>
              <w:rFonts w:eastAsiaTheme="minorEastAsia"/>
              <w:lang w:val="en-US"/>
            </w:rPr>
            <w:tab/>
          </w:r>
          <w:r>
            <w:rPr>
              <w:rStyle w:val="23"/>
            </w:rPr>
            <w:t>Requesting Automated Build and Deployment – Example</w:t>
          </w:r>
          <w:r>
            <w:tab/>
          </w:r>
          <w:r>
            <w:fldChar w:fldCharType="begin"/>
          </w:r>
          <w:r>
            <w:instrText xml:space="preserve"> PAGEREF _Toc77782800 \h </w:instrText>
          </w:r>
          <w:r>
            <w:fldChar w:fldCharType="separate"/>
          </w:r>
          <w:r>
            <w:t>40</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"_Toc77782801" </w:instrText>
          </w:r>
          <w:r>
            <w:fldChar w:fldCharType="separate"/>
          </w:r>
          <w:r>
            <w:rPr>
              <w:rStyle w:val="23"/>
            </w:rPr>
            <w:t>24</w:t>
          </w:r>
          <w:r>
            <w:rPr>
              <w:rFonts w:eastAsiaTheme="minorEastAsia"/>
              <w:lang w:val="en-US"/>
            </w:rPr>
            <w:tab/>
          </w:r>
          <w:r>
            <w:rPr>
              <w:rStyle w:val="23"/>
            </w:rPr>
            <w:t>Initial Data Load</w:t>
          </w:r>
          <w:r>
            <w:tab/>
          </w:r>
          <w:r>
            <w:fldChar w:fldCharType="begin"/>
          </w:r>
          <w:r>
            <w:instrText xml:space="preserve"> PAGEREF _Toc77782801 \h </w:instrText>
          </w:r>
          <w:r>
            <w:fldChar w:fldCharType="separate"/>
          </w:r>
          <w:r>
            <w:t>43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"_Toc77782802" </w:instrText>
          </w:r>
          <w:r>
            <w:fldChar w:fldCharType="separate"/>
          </w:r>
          <w:r>
            <w:rPr>
              <w:rStyle w:val="23"/>
            </w:rPr>
            <w:t>24.1</w:t>
          </w:r>
          <w:r>
            <w:rPr>
              <w:rFonts w:eastAsiaTheme="minorEastAsia"/>
              <w:lang w:val="en-US"/>
            </w:rPr>
            <w:tab/>
          </w:r>
          <w:r>
            <w:rPr>
              <w:rStyle w:val="23"/>
            </w:rPr>
            <w:t>Excel Spreadsheets Templates</w:t>
          </w:r>
          <w:r>
            <w:tab/>
          </w:r>
          <w:r>
            <w:fldChar w:fldCharType="begin"/>
          </w:r>
          <w:r>
            <w:instrText xml:space="preserve"> PAGEREF _Toc77782802 \h </w:instrText>
          </w:r>
          <w:r>
            <w:fldChar w:fldCharType="separate"/>
          </w:r>
          <w:r>
            <w:t>43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"_Toc77782803" </w:instrText>
          </w:r>
          <w:r>
            <w:fldChar w:fldCharType="separate"/>
          </w:r>
          <w:r>
            <w:rPr>
              <w:rStyle w:val="23"/>
            </w:rPr>
            <w:t>25</w:t>
          </w:r>
          <w:r>
            <w:rPr>
              <w:rFonts w:eastAsiaTheme="minorEastAsia"/>
              <w:lang w:val="en-US"/>
            </w:rPr>
            <w:tab/>
          </w:r>
          <w:r>
            <w:rPr>
              <w:rStyle w:val="23"/>
            </w:rPr>
            <w:t>YTM Application Users</w:t>
          </w:r>
          <w:r>
            <w:tab/>
          </w:r>
          <w:r>
            <w:fldChar w:fldCharType="begin"/>
          </w:r>
          <w:r>
            <w:instrText xml:space="preserve"> PAGEREF _Toc77782803 \h </w:instrText>
          </w:r>
          <w:r>
            <w:fldChar w:fldCharType="separate"/>
          </w:r>
          <w:r>
            <w:t>43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"_Toc77782804" </w:instrText>
          </w:r>
          <w:r>
            <w:fldChar w:fldCharType="separate"/>
          </w:r>
          <w:r>
            <w:rPr>
              <w:rStyle w:val="23"/>
            </w:rPr>
            <w:t>26</w:t>
          </w:r>
          <w:r>
            <w:rPr>
              <w:rFonts w:eastAsiaTheme="minorEastAsia"/>
              <w:lang w:val="en-US"/>
            </w:rPr>
            <w:tab/>
          </w:r>
          <w:r>
            <w:rPr>
              <w:rStyle w:val="23"/>
            </w:rPr>
            <w:t>Initial Data Load</w:t>
          </w:r>
          <w:r>
            <w:tab/>
          </w:r>
          <w:r>
            <w:fldChar w:fldCharType="begin"/>
          </w:r>
          <w:r>
            <w:instrText xml:space="preserve"> PAGEREF _Toc77782804 \h </w:instrText>
          </w:r>
          <w:r>
            <w:fldChar w:fldCharType="separate"/>
          </w:r>
          <w:r>
            <w:t>43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"_Toc77782805" </w:instrText>
          </w:r>
          <w:r>
            <w:fldChar w:fldCharType="separate"/>
          </w:r>
          <w:r>
            <w:rPr>
              <w:rStyle w:val="23"/>
            </w:rPr>
            <w:t>26.1</w:t>
          </w:r>
          <w:r>
            <w:rPr>
              <w:rFonts w:eastAsiaTheme="minorEastAsia"/>
              <w:lang w:val="en-US"/>
            </w:rPr>
            <w:tab/>
          </w:r>
          <w:r>
            <w:rPr>
              <w:rStyle w:val="23"/>
            </w:rPr>
            <w:t>File Locations</w:t>
          </w:r>
          <w:r>
            <w:tab/>
          </w:r>
          <w:r>
            <w:fldChar w:fldCharType="begin"/>
          </w:r>
          <w:r>
            <w:instrText xml:space="preserve"> PAGEREF _Toc77782805 \h </w:instrText>
          </w:r>
          <w:r>
            <w:fldChar w:fldCharType="separate"/>
          </w:r>
          <w:r>
            <w:t>43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"_Toc77782806" </w:instrText>
          </w:r>
          <w:r>
            <w:fldChar w:fldCharType="separate"/>
          </w:r>
          <w:r>
            <w:rPr>
              <w:rStyle w:val="23"/>
            </w:rPr>
            <w:t>26.2</w:t>
          </w:r>
          <w:r>
            <w:rPr>
              <w:rFonts w:eastAsiaTheme="minorEastAsia"/>
              <w:lang w:val="en-US"/>
            </w:rPr>
            <w:tab/>
          </w:r>
          <w:r>
            <w:rPr>
              <w:rStyle w:val="23"/>
            </w:rPr>
            <w:t>Load Process</w:t>
          </w:r>
          <w:r>
            <w:tab/>
          </w:r>
          <w:r>
            <w:fldChar w:fldCharType="begin"/>
          </w:r>
          <w:r>
            <w:instrText xml:space="preserve"> PAGEREF _Toc77782806 \h </w:instrText>
          </w:r>
          <w:r>
            <w:fldChar w:fldCharType="separate"/>
          </w:r>
          <w:r>
            <w:t>43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"_Toc77782807" </w:instrText>
          </w:r>
          <w:r>
            <w:fldChar w:fldCharType="separate"/>
          </w:r>
          <w:r>
            <w:rPr>
              <w:rStyle w:val="23"/>
            </w:rPr>
            <w:t>27</w:t>
          </w:r>
          <w:r>
            <w:rPr>
              <w:rFonts w:eastAsiaTheme="minorEastAsia"/>
              <w:lang w:val="en-US"/>
            </w:rPr>
            <w:tab/>
          </w:r>
          <w:r>
            <w:rPr>
              <w:rStyle w:val="23"/>
            </w:rPr>
            <w:t>YTM Application Setup</w:t>
          </w:r>
          <w:r>
            <w:tab/>
          </w:r>
          <w:r>
            <w:fldChar w:fldCharType="begin"/>
          </w:r>
          <w:r>
            <w:instrText xml:space="preserve"> PAGEREF _Toc77782807 \h </w:instrText>
          </w:r>
          <w:r>
            <w:fldChar w:fldCharType="separate"/>
          </w:r>
          <w:r>
            <w:t>43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"_Toc77782808" </w:instrText>
          </w:r>
          <w:r>
            <w:fldChar w:fldCharType="separate"/>
          </w:r>
          <w:r>
            <w:rPr>
              <w:rStyle w:val="23"/>
            </w:rPr>
            <w:t>27.1</w:t>
          </w:r>
          <w:r>
            <w:rPr>
              <w:rFonts w:eastAsiaTheme="minorEastAsia"/>
              <w:lang w:val="en-US"/>
            </w:rPr>
            <w:tab/>
          </w:r>
          <w:r>
            <w:rPr>
              <w:rStyle w:val="23"/>
            </w:rPr>
            <w:t>Create symbolic link to proper configuration files</w:t>
          </w:r>
          <w:r>
            <w:tab/>
          </w:r>
          <w:r>
            <w:fldChar w:fldCharType="begin"/>
          </w:r>
          <w:r>
            <w:instrText xml:space="preserve"> PAGEREF _Toc77782808 \h </w:instrText>
          </w:r>
          <w:r>
            <w:fldChar w:fldCharType="separate"/>
          </w:r>
          <w:r>
            <w:t>43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"_Toc77782809" </w:instrText>
          </w:r>
          <w:r>
            <w:fldChar w:fldCharType="separate"/>
          </w:r>
          <w:r>
            <w:rPr>
              <w:rStyle w:val="23"/>
            </w:rPr>
            <w:t>27.2</w:t>
          </w:r>
          <w:r>
            <w:rPr>
              <w:rFonts w:eastAsiaTheme="minorEastAsia"/>
              <w:lang w:val="en-US"/>
            </w:rPr>
            <w:tab/>
          </w:r>
          <w:r>
            <w:rPr>
              <w:rStyle w:val="23"/>
            </w:rPr>
            <w:t>Change Application Database Connection Parameters</w:t>
          </w:r>
          <w:r>
            <w:tab/>
          </w:r>
          <w:r>
            <w:fldChar w:fldCharType="begin"/>
          </w:r>
          <w:r>
            <w:instrText xml:space="preserve"> PAGEREF _Toc77782809 \h </w:instrText>
          </w:r>
          <w:r>
            <w:fldChar w:fldCharType="separate"/>
          </w:r>
          <w:r>
            <w:t>44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"_Toc77782810" </w:instrText>
          </w:r>
          <w:r>
            <w:fldChar w:fldCharType="separate"/>
          </w:r>
          <w:r>
            <w:rPr>
              <w:rStyle w:val="23"/>
            </w:rPr>
            <w:t>28</w:t>
          </w:r>
          <w:r>
            <w:rPr>
              <w:rFonts w:eastAsiaTheme="minorEastAsia"/>
              <w:lang w:val="en-US"/>
            </w:rPr>
            <w:tab/>
          </w:r>
          <w:r>
            <w:rPr>
              <w:rStyle w:val="23"/>
            </w:rPr>
            <w:t>Building and deploying YTM application</w:t>
          </w:r>
          <w:r>
            <w:tab/>
          </w:r>
          <w:r>
            <w:fldChar w:fldCharType="begin"/>
          </w:r>
          <w:r>
            <w:instrText xml:space="preserve"> PAGEREF _Toc77782810 \h </w:instrText>
          </w:r>
          <w:r>
            <w:fldChar w:fldCharType="separate"/>
          </w:r>
          <w:r>
            <w:t>44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"_Toc77782811" </w:instrText>
          </w:r>
          <w:r>
            <w:fldChar w:fldCharType="separate"/>
          </w:r>
          <w:r>
            <w:rPr>
              <w:rStyle w:val="23"/>
            </w:rPr>
            <w:t>29</w:t>
          </w:r>
          <w:r>
            <w:rPr>
              <w:rFonts w:eastAsiaTheme="minorEastAsia"/>
              <w:lang w:val="en-US"/>
            </w:rPr>
            <w:tab/>
          </w:r>
          <w:r>
            <w:rPr>
              <w:rStyle w:val="23"/>
            </w:rPr>
            <w:t>Common Tomcat Tasks</w:t>
          </w:r>
          <w:r>
            <w:tab/>
          </w:r>
          <w:r>
            <w:fldChar w:fldCharType="begin"/>
          </w:r>
          <w:r>
            <w:instrText xml:space="preserve"> PAGEREF _Toc77782811 \h </w:instrText>
          </w:r>
          <w:r>
            <w:fldChar w:fldCharType="separate"/>
          </w:r>
          <w:r>
            <w:t>45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"_Toc77782812" </w:instrText>
          </w:r>
          <w:r>
            <w:fldChar w:fldCharType="separate"/>
          </w:r>
          <w:r>
            <w:rPr>
              <w:rStyle w:val="23"/>
            </w:rPr>
            <w:t>29.1</w:t>
          </w:r>
          <w:r>
            <w:rPr>
              <w:rFonts w:eastAsiaTheme="minorEastAsia"/>
              <w:lang w:val="en-US"/>
            </w:rPr>
            <w:tab/>
          </w:r>
          <w:r>
            <w:rPr>
              <w:rStyle w:val="23"/>
            </w:rPr>
            <w:t>Starting Tomcat and YTM Application</w:t>
          </w:r>
          <w:r>
            <w:tab/>
          </w:r>
          <w:r>
            <w:fldChar w:fldCharType="begin"/>
          </w:r>
          <w:r>
            <w:instrText xml:space="preserve"> PAGEREF _Toc77782812 \h </w:instrText>
          </w:r>
          <w:r>
            <w:fldChar w:fldCharType="separate"/>
          </w:r>
          <w:r>
            <w:t>45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"_Toc77782813" </w:instrText>
          </w:r>
          <w:r>
            <w:fldChar w:fldCharType="separate"/>
          </w:r>
          <w:r>
            <w:rPr>
              <w:rStyle w:val="23"/>
            </w:rPr>
            <w:t>29.1.1</w:t>
          </w:r>
          <w:r>
            <w:rPr>
              <w:rFonts w:eastAsiaTheme="minorEastAsia"/>
              <w:lang w:val="en-US"/>
            </w:rPr>
            <w:tab/>
          </w:r>
          <w:r>
            <w:rPr>
              <w:rStyle w:val="23"/>
            </w:rPr>
            <w:t>As user "root"</w:t>
          </w:r>
          <w:r>
            <w:tab/>
          </w:r>
          <w:r>
            <w:fldChar w:fldCharType="begin"/>
          </w:r>
          <w:r>
            <w:instrText xml:space="preserve"> PAGEREF _Toc77782813 \h </w:instrText>
          </w:r>
          <w:r>
            <w:fldChar w:fldCharType="separate"/>
          </w:r>
          <w:r>
            <w:t>45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"_Toc77782814" </w:instrText>
          </w:r>
          <w:r>
            <w:fldChar w:fldCharType="separate"/>
          </w:r>
          <w:r>
            <w:rPr>
              <w:rStyle w:val="23"/>
            </w:rPr>
            <w:t>29.1.2</w:t>
          </w:r>
          <w:r>
            <w:rPr>
              <w:rFonts w:eastAsiaTheme="minorEastAsia"/>
              <w:lang w:val="en-US"/>
            </w:rPr>
            <w:tab/>
          </w:r>
          <w:r>
            <w:rPr>
              <w:rStyle w:val="23"/>
            </w:rPr>
            <w:t>Starting Tomcat using "init.d" settings</w:t>
          </w:r>
          <w:r>
            <w:tab/>
          </w:r>
          <w:r>
            <w:fldChar w:fldCharType="begin"/>
          </w:r>
          <w:r>
            <w:instrText xml:space="preserve"> PAGEREF _Toc77782814 \h </w:instrText>
          </w:r>
          <w:r>
            <w:fldChar w:fldCharType="separate"/>
          </w:r>
          <w:r>
            <w:t>45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"_Toc77782815" </w:instrText>
          </w:r>
          <w:r>
            <w:fldChar w:fldCharType="separate"/>
          </w:r>
          <w:r>
            <w:rPr>
              <w:rStyle w:val="23"/>
            </w:rPr>
            <w:t>29.2</w:t>
          </w:r>
          <w:r>
            <w:rPr>
              <w:rFonts w:eastAsiaTheme="minorEastAsia"/>
              <w:lang w:val="en-US"/>
            </w:rPr>
            <w:tab/>
          </w:r>
          <w:r>
            <w:rPr>
              <w:rStyle w:val="23"/>
            </w:rPr>
            <w:t>Troubleshooting Linux and Oracle start-up</w:t>
          </w:r>
          <w:r>
            <w:tab/>
          </w:r>
          <w:r>
            <w:fldChar w:fldCharType="begin"/>
          </w:r>
          <w:r>
            <w:instrText xml:space="preserve"> PAGEREF _Toc77782815 \h </w:instrText>
          </w:r>
          <w:r>
            <w:fldChar w:fldCharType="separate"/>
          </w:r>
          <w:r>
            <w:t>46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"_Toc77782816" </w:instrText>
          </w:r>
          <w:r>
            <w:fldChar w:fldCharType="separate"/>
          </w:r>
          <w:r>
            <w:rPr>
              <w:rStyle w:val="23"/>
            </w:rPr>
            <w:t>29.2.1</w:t>
          </w:r>
          <w:r>
            <w:rPr>
              <w:rFonts w:eastAsiaTheme="minorEastAsia"/>
              <w:lang w:val="en-US"/>
            </w:rPr>
            <w:tab/>
          </w:r>
          <w:r>
            <w:rPr>
              <w:rStyle w:val="23"/>
            </w:rPr>
            <w:t>Important Log Files</w:t>
          </w:r>
          <w:r>
            <w:tab/>
          </w:r>
          <w:r>
            <w:fldChar w:fldCharType="begin"/>
          </w:r>
          <w:r>
            <w:instrText xml:space="preserve"> PAGEREF _Toc77782816 \h </w:instrText>
          </w:r>
          <w:r>
            <w:fldChar w:fldCharType="separate"/>
          </w:r>
          <w:r>
            <w:t>46</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"_Toc77782817" </w:instrText>
          </w:r>
          <w:r>
            <w:fldChar w:fldCharType="separate"/>
          </w:r>
          <w:r>
            <w:rPr>
              <w:rStyle w:val="23"/>
            </w:rPr>
            <w:t>29.3</w:t>
          </w:r>
          <w:r>
            <w:rPr>
              <w:rFonts w:eastAsiaTheme="minorEastAsia"/>
              <w:lang w:val="en-US"/>
            </w:rPr>
            <w:tab/>
          </w:r>
          <w:r>
            <w:rPr>
              <w:rStyle w:val="23"/>
            </w:rPr>
            <w:t>Stopping Tomcat</w:t>
          </w:r>
          <w:r>
            <w:tab/>
          </w:r>
          <w:r>
            <w:fldChar w:fldCharType="begin"/>
          </w:r>
          <w:r>
            <w:instrText xml:space="preserve"> PAGEREF _Toc77782817 \h </w:instrText>
          </w:r>
          <w:r>
            <w:fldChar w:fldCharType="separate"/>
          </w:r>
          <w:r>
            <w:t>46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"_Toc77782818" </w:instrText>
          </w:r>
          <w:r>
            <w:fldChar w:fldCharType="separate"/>
          </w:r>
          <w:r>
            <w:rPr>
              <w:rStyle w:val="23"/>
            </w:rPr>
            <w:t>29.3.1</w:t>
          </w:r>
          <w:r>
            <w:rPr>
              <w:rFonts w:eastAsiaTheme="minorEastAsia"/>
              <w:lang w:val="en-US"/>
            </w:rPr>
            <w:tab/>
          </w:r>
          <w:r>
            <w:rPr>
              <w:rStyle w:val="23"/>
            </w:rPr>
            <w:t>As user "root"</w:t>
          </w:r>
          <w:r>
            <w:tab/>
          </w:r>
          <w:r>
            <w:fldChar w:fldCharType="begin"/>
          </w:r>
          <w:r>
            <w:instrText xml:space="preserve"> PAGEREF _Toc77782818 \h </w:instrText>
          </w:r>
          <w:r>
            <w:fldChar w:fldCharType="separate"/>
          </w:r>
          <w:r>
            <w:t>46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"_Toc77782819" </w:instrText>
          </w:r>
          <w:r>
            <w:fldChar w:fldCharType="separate"/>
          </w:r>
          <w:r>
            <w:rPr>
              <w:rStyle w:val="23"/>
            </w:rPr>
            <w:t>29.3.2</w:t>
          </w:r>
          <w:r>
            <w:rPr>
              <w:rFonts w:eastAsiaTheme="minorEastAsia"/>
              <w:lang w:val="en-US"/>
            </w:rPr>
            <w:tab/>
          </w:r>
          <w:r>
            <w:rPr>
              <w:rStyle w:val="23"/>
            </w:rPr>
            <w:t>Stopping Tomcat using "init.d" settings</w:t>
          </w:r>
          <w:r>
            <w:tab/>
          </w:r>
          <w:r>
            <w:fldChar w:fldCharType="begin"/>
          </w:r>
          <w:r>
            <w:instrText xml:space="preserve"> PAGEREF _Toc77782819 \h </w:instrText>
          </w:r>
          <w:r>
            <w:fldChar w:fldCharType="separate"/>
          </w:r>
          <w:r>
            <w:t>46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"_Toc77782820" </w:instrText>
          </w:r>
          <w:r>
            <w:fldChar w:fldCharType="separate"/>
          </w:r>
          <w:r>
            <w:rPr>
              <w:rStyle w:val="23"/>
            </w:rPr>
            <w:t>29.3.3</w:t>
          </w:r>
          <w:r>
            <w:rPr>
              <w:rFonts w:eastAsiaTheme="minorEastAsia"/>
              <w:lang w:val="en-US"/>
            </w:rPr>
            <w:tab/>
          </w:r>
          <w:r>
            <w:rPr>
              <w:rStyle w:val="23"/>
            </w:rPr>
            <w:t>Tomcat Upgrade</w:t>
          </w:r>
          <w:r>
            <w:tab/>
          </w:r>
          <w:r>
            <w:fldChar w:fldCharType="begin"/>
          </w:r>
          <w:r>
            <w:instrText xml:space="preserve"> PAGEREF _Toc77782820 \h </w:instrText>
          </w:r>
          <w:r>
            <w:fldChar w:fldCharType="separate"/>
          </w:r>
          <w:r>
            <w:t>47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"_Toc77782821" </w:instrText>
          </w:r>
          <w:r>
            <w:fldChar w:fldCharType="separate"/>
          </w:r>
          <w:r>
            <w:rPr>
              <w:rStyle w:val="23"/>
            </w:rPr>
            <w:t>29.4</w:t>
          </w:r>
          <w:r>
            <w:rPr>
              <w:rFonts w:eastAsiaTheme="minorEastAsia"/>
              <w:lang w:val="en-US"/>
            </w:rPr>
            <w:tab/>
          </w:r>
          <w:r>
            <w:rPr>
              <w:rStyle w:val="23"/>
            </w:rPr>
            <w:t>Manually deploy war file</w:t>
          </w:r>
          <w:r>
            <w:tab/>
          </w:r>
          <w:r>
            <w:fldChar w:fldCharType="begin"/>
          </w:r>
          <w:r>
            <w:instrText xml:space="preserve"> PAGEREF _Toc77782821 \h </w:instrText>
          </w:r>
          <w:r>
            <w:fldChar w:fldCharType="separate"/>
          </w:r>
          <w:r>
            <w:t>48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"_Toc77782822" </w:instrText>
          </w:r>
          <w:r>
            <w:fldChar w:fldCharType="separate"/>
          </w:r>
          <w:r>
            <w:rPr>
              <w:rStyle w:val="23"/>
            </w:rPr>
            <w:t>29.5</w:t>
          </w:r>
          <w:r>
            <w:rPr>
              <w:rFonts w:eastAsiaTheme="minorEastAsia"/>
              <w:lang w:val="en-US"/>
            </w:rPr>
            <w:tab/>
          </w:r>
          <w:r>
            <w:rPr>
              <w:rStyle w:val="23"/>
            </w:rPr>
            <w:t>Checking Tomcat Log File</w:t>
          </w:r>
          <w:r>
            <w:tab/>
          </w:r>
          <w:r>
            <w:fldChar w:fldCharType="begin"/>
          </w:r>
          <w:r>
            <w:instrText xml:space="preserve"> PAGEREF _Toc77782822 \h </w:instrText>
          </w:r>
          <w:r>
            <w:fldChar w:fldCharType="separate"/>
          </w:r>
          <w:r>
            <w:t>48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"_Toc77782823" </w:instrText>
          </w:r>
          <w:r>
            <w:fldChar w:fldCharType="separate"/>
          </w:r>
          <w:r>
            <w:rPr>
              <w:rStyle w:val="23"/>
            </w:rPr>
            <w:t>29.6</w:t>
          </w:r>
          <w:r>
            <w:rPr>
              <w:rFonts w:eastAsiaTheme="minorEastAsia"/>
              <w:lang w:val="en-US"/>
            </w:rPr>
            <w:tab/>
          </w:r>
          <w:r>
            <w:rPr>
              <w:rStyle w:val="23"/>
            </w:rPr>
            <w:t>Accessing YTM Application</w:t>
          </w:r>
          <w:r>
            <w:tab/>
          </w:r>
          <w:r>
            <w:fldChar w:fldCharType="begin"/>
          </w:r>
          <w:r>
            <w:instrText xml:space="preserve"> PAGEREF _Toc77782823 \h </w:instrText>
          </w:r>
          <w:r>
            <w:fldChar w:fldCharType="separate"/>
          </w:r>
          <w:r>
            <w:t>48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"_Toc77782824" </w:instrText>
          </w:r>
          <w:r>
            <w:fldChar w:fldCharType="separate"/>
          </w:r>
          <w:r>
            <w:rPr>
              <w:rStyle w:val="23"/>
            </w:rPr>
            <w:t>30</w:t>
          </w:r>
          <w:r>
            <w:rPr>
              <w:rFonts w:eastAsiaTheme="minorEastAsia"/>
              <w:lang w:val="en-US"/>
            </w:rPr>
            <w:tab/>
          </w:r>
          <w:r>
            <w:rPr>
              <w:rStyle w:val="23"/>
            </w:rPr>
            <w:t>Starting Application at boot</w:t>
          </w:r>
          <w:r>
            <w:tab/>
          </w:r>
          <w:r>
            <w:fldChar w:fldCharType="begin"/>
          </w:r>
          <w:r>
            <w:instrText xml:space="preserve"> PAGEREF _Toc77782824 \h </w:instrText>
          </w:r>
          <w:r>
            <w:fldChar w:fldCharType="separate"/>
          </w:r>
          <w:r>
            <w:t>49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"_Toc77782825" </w:instrText>
          </w:r>
          <w:r>
            <w:fldChar w:fldCharType="separate"/>
          </w:r>
          <w:r>
            <w:rPr>
              <w:rStyle w:val="23"/>
            </w:rPr>
            <w:t>30.1</w:t>
          </w:r>
          <w:r>
            <w:rPr>
              <w:rFonts w:eastAsiaTheme="minorEastAsia"/>
              <w:lang w:val="en-US"/>
            </w:rPr>
            <w:tab/>
          </w:r>
          <w:r>
            <w:rPr>
              <w:rStyle w:val="23"/>
            </w:rPr>
            <w:t>Removing start application and Oracle from Linux boot</w:t>
          </w:r>
          <w:r>
            <w:tab/>
          </w:r>
          <w:r>
            <w:fldChar w:fldCharType="begin"/>
          </w:r>
          <w:r>
            <w:instrText xml:space="preserve"> PAGEREF _Toc77782825 \h </w:instrText>
          </w:r>
          <w:r>
            <w:fldChar w:fldCharType="separate"/>
          </w:r>
          <w:r>
            <w:t>49</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"_Toc77782826" </w:instrText>
          </w:r>
          <w:r>
            <w:fldChar w:fldCharType="separate"/>
          </w:r>
          <w:r>
            <w:rPr>
              <w:rStyle w:val="23"/>
            </w:rPr>
            <w:t>31</w:t>
          </w:r>
          <w:r>
            <w:rPr>
              <w:rFonts w:eastAsiaTheme="minorEastAsia"/>
              <w:lang w:val="en-US"/>
            </w:rPr>
            <w:tab/>
          </w:r>
          <w:r>
            <w:rPr>
              <w:rStyle w:val="23"/>
            </w:rPr>
            <w:t>Installing required fonts</w:t>
          </w:r>
          <w:r>
            <w:tab/>
          </w:r>
          <w:r>
            <w:fldChar w:fldCharType="begin"/>
          </w:r>
          <w:r>
            <w:instrText xml:space="preserve"> PAGEREF _Toc77782826 \h </w:instrText>
          </w:r>
          <w:r>
            <w:fldChar w:fldCharType="separate"/>
          </w:r>
          <w:r>
            <w:t>49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"_Toc77782827" </w:instrText>
          </w:r>
          <w:r>
            <w:fldChar w:fldCharType="separate"/>
          </w:r>
          <w:r>
            <w:rPr>
              <w:rStyle w:val="23"/>
            </w:rPr>
            <w:t>31.1</w:t>
          </w:r>
          <w:r>
            <w:rPr>
              <w:rFonts w:eastAsiaTheme="minorEastAsia"/>
              <w:lang w:val="en-US"/>
            </w:rPr>
            <w:tab/>
          </w:r>
          <w:r>
            <w:rPr>
              <w:rStyle w:val="23"/>
            </w:rPr>
            <w:t>Link to the original documentation</w:t>
          </w:r>
          <w:r>
            <w:tab/>
          </w:r>
          <w:r>
            <w:fldChar w:fldCharType="begin"/>
          </w:r>
          <w:r>
            <w:instrText xml:space="preserve"> PAGEREF _Toc77782827 \h </w:instrText>
          </w:r>
          <w:r>
            <w:fldChar w:fldCharType="separate"/>
          </w:r>
          <w:r>
            <w:t>50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"_Toc77782828" </w:instrText>
          </w:r>
          <w:r>
            <w:fldChar w:fldCharType="separate"/>
          </w:r>
          <w:r>
            <w:rPr>
              <w:rStyle w:val="23"/>
            </w:rPr>
            <w:t>31.2</w:t>
          </w:r>
          <w:r>
            <w:rPr>
              <w:rFonts w:eastAsiaTheme="minorEastAsia"/>
              <w:lang w:val="en-US"/>
            </w:rPr>
            <w:tab/>
          </w:r>
          <w:r>
            <w:rPr>
              <w:rStyle w:val="23"/>
            </w:rPr>
            <w:t>Executing fontInstall.sh script</w:t>
          </w:r>
          <w:r>
            <w:tab/>
          </w:r>
          <w:r>
            <w:fldChar w:fldCharType="begin"/>
          </w:r>
          <w:r>
            <w:instrText xml:space="preserve"> PAGEREF _Toc77782828 \h </w:instrText>
          </w:r>
          <w:r>
            <w:fldChar w:fldCharType="separate"/>
          </w:r>
          <w:r>
            <w:t>50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"_Toc77782829" </w:instrText>
          </w:r>
          <w:r>
            <w:fldChar w:fldCharType="separate"/>
          </w:r>
          <w:r>
            <w:rPr>
              <w:rStyle w:val="23"/>
            </w:rPr>
            <w:t>31.3</w:t>
          </w:r>
          <w:r>
            <w:rPr>
              <w:rFonts w:eastAsiaTheme="minorEastAsia"/>
              <w:lang w:val="en-US"/>
            </w:rPr>
            <w:tab/>
          </w:r>
          <w:r>
            <w:rPr>
              <w:rStyle w:val="23"/>
            </w:rPr>
            <w:t>Testing the installation of fonts</w:t>
          </w:r>
          <w:r>
            <w:tab/>
          </w:r>
          <w:r>
            <w:fldChar w:fldCharType="begin"/>
          </w:r>
          <w:r>
            <w:instrText xml:space="preserve"> PAGEREF _Toc77782829 \h </w:instrText>
          </w:r>
          <w:r>
            <w:fldChar w:fldCharType="separate"/>
          </w:r>
          <w:r>
            <w:t>50</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"_Toc77782830" </w:instrText>
          </w:r>
          <w:r>
            <w:fldChar w:fldCharType="separate"/>
          </w:r>
          <w:r>
            <w:rPr>
              <w:rStyle w:val="23"/>
            </w:rPr>
            <w:t>32</w:t>
          </w:r>
          <w:r>
            <w:rPr>
              <w:rFonts w:eastAsiaTheme="minorEastAsia"/>
              <w:lang w:val="en-US"/>
            </w:rPr>
            <w:tab/>
          </w:r>
          <w:r>
            <w:rPr>
              <w:rStyle w:val="23"/>
            </w:rPr>
            <w:t>Controlling application settings from the admin dashboard</w:t>
          </w:r>
          <w:r>
            <w:tab/>
          </w:r>
          <w:r>
            <w:fldChar w:fldCharType="begin"/>
          </w:r>
          <w:r>
            <w:instrText xml:space="preserve"> PAGEREF _Toc77782830 \h </w:instrText>
          </w:r>
          <w:r>
            <w:fldChar w:fldCharType="separate"/>
          </w:r>
          <w:r>
            <w:t>50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"_Toc77782831" </w:instrText>
          </w:r>
          <w:r>
            <w:fldChar w:fldCharType="separate"/>
          </w:r>
          <w:r>
            <w:rPr>
              <w:rStyle w:val="23"/>
            </w:rPr>
            <w:t>32.1</w:t>
          </w:r>
          <w:r>
            <w:rPr>
              <w:rFonts w:eastAsiaTheme="minorEastAsia"/>
              <w:lang w:val="en-US"/>
            </w:rPr>
            <w:tab/>
          </w:r>
          <w:r>
            <w:rPr>
              <w:rStyle w:val="23"/>
            </w:rPr>
            <w:t>Email settings</w:t>
          </w:r>
          <w:r>
            <w:tab/>
          </w:r>
          <w:r>
            <w:fldChar w:fldCharType="begin"/>
          </w:r>
          <w:r>
            <w:instrText xml:space="preserve"> PAGEREF _Toc77782831 \h </w:instrText>
          </w:r>
          <w:r>
            <w:fldChar w:fldCharType="separate"/>
          </w:r>
          <w:r>
            <w:t>50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"_Toc77782832" </w:instrText>
          </w:r>
          <w:r>
            <w:fldChar w:fldCharType="separate"/>
          </w:r>
          <w:r>
            <w:rPr>
              <w:rStyle w:val="23"/>
            </w:rPr>
            <w:t>32.2</w:t>
          </w:r>
          <w:r>
            <w:rPr>
              <w:rFonts w:eastAsiaTheme="minorEastAsia"/>
              <w:lang w:val="en-US"/>
            </w:rPr>
            <w:tab/>
          </w:r>
          <w:r>
            <w:rPr>
              <w:rStyle w:val="23"/>
            </w:rPr>
            <w:t>Rebuilding the system</w:t>
          </w:r>
          <w:r>
            <w:tab/>
          </w:r>
          <w:r>
            <w:fldChar w:fldCharType="begin"/>
          </w:r>
          <w:r>
            <w:instrText xml:space="preserve"> PAGEREF _Toc77782832 \h </w:instrText>
          </w:r>
          <w:r>
            <w:fldChar w:fldCharType="separate"/>
          </w:r>
          <w:r>
            <w:t>51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"_Toc77782833" </w:instrText>
          </w:r>
          <w:r>
            <w:fldChar w:fldCharType="separate"/>
          </w:r>
          <w:r>
            <w:rPr>
              <w:rStyle w:val="23"/>
            </w:rPr>
            <w:t>32.3</w:t>
          </w:r>
          <w:r>
            <w:rPr>
              <w:rFonts w:eastAsiaTheme="minorEastAsia"/>
              <w:lang w:val="en-US"/>
            </w:rPr>
            <w:tab/>
          </w:r>
          <w:r>
            <w:rPr>
              <w:rStyle w:val="23"/>
            </w:rPr>
            <w:t>Setting the internal network</w:t>
          </w:r>
          <w:r>
            <w:tab/>
          </w:r>
          <w:r>
            <w:fldChar w:fldCharType="begin"/>
          </w:r>
          <w:r>
            <w:instrText xml:space="preserve"> PAGEREF _Toc77782833 \h </w:instrText>
          </w:r>
          <w:r>
            <w:fldChar w:fldCharType="separate"/>
          </w:r>
          <w:r>
            <w:t>52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"_Toc77782834" </w:instrText>
          </w:r>
          <w:r>
            <w:fldChar w:fldCharType="separate"/>
          </w:r>
          <w:r>
            <w:rPr>
              <w:rStyle w:val="23"/>
            </w:rPr>
            <w:t>33</w:t>
          </w:r>
          <w:r>
            <w:rPr>
              <w:rFonts w:eastAsiaTheme="minorEastAsia"/>
              <w:lang w:val="en-US"/>
            </w:rPr>
            <w:tab/>
          </w:r>
          <w:r>
            <w:rPr>
              <w:rStyle w:val="23"/>
            </w:rPr>
            <w:t>Running Common Commands on all YTM Applications</w:t>
          </w:r>
          <w:r>
            <w:tab/>
          </w:r>
          <w:r>
            <w:fldChar w:fldCharType="begin"/>
          </w:r>
          <w:r>
            <w:instrText xml:space="preserve"> PAGEREF _Toc77782834 \h </w:instrText>
          </w:r>
          <w:r>
            <w:fldChar w:fldCharType="separate"/>
          </w:r>
          <w:r>
            <w:t>52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"_Toc77782835" </w:instrText>
          </w:r>
          <w:r>
            <w:fldChar w:fldCharType="separate"/>
          </w:r>
          <w:r>
            <w:rPr>
              <w:rStyle w:val="23"/>
            </w:rPr>
            <w:t>34</w:t>
          </w:r>
          <w:r>
            <w:rPr>
              <w:rFonts w:eastAsiaTheme="minorEastAsia"/>
              <w:lang w:val="en-US"/>
            </w:rPr>
            <w:tab/>
          </w:r>
          <w:r>
            <w:rPr>
              <w:rStyle w:val="23"/>
            </w:rPr>
            <w:t>Running Common Commands on some of YTM Applications</w:t>
          </w:r>
          <w:r>
            <w:tab/>
          </w:r>
          <w:r>
            <w:fldChar w:fldCharType="begin"/>
          </w:r>
          <w:r>
            <w:instrText xml:space="preserve"> PAGEREF _Toc77782835 \h </w:instrText>
          </w:r>
          <w:r>
            <w:fldChar w:fldCharType="separate"/>
          </w:r>
          <w:r>
            <w:t>53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"_Toc77782836" </w:instrText>
          </w:r>
          <w:r>
            <w:fldChar w:fldCharType="separate"/>
          </w:r>
          <w:r>
            <w:rPr>
              <w:rStyle w:val="23"/>
            </w:rPr>
            <w:t>35</w:t>
          </w:r>
          <w:r>
            <w:rPr>
              <w:rFonts w:eastAsiaTheme="minorEastAsia"/>
              <w:lang w:val="en-US"/>
            </w:rPr>
            <w:tab/>
          </w:r>
          <w:r>
            <w:rPr>
              <w:rStyle w:val="23"/>
            </w:rPr>
            <w:t>Create YTM Application – Quick Start</w:t>
          </w:r>
          <w:r>
            <w:tab/>
          </w:r>
          <w:r>
            <w:fldChar w:fldCharType="begin"/>
          </w:r>
          <w:r>
            <w:instrText xml:space="preserve"> PAGEREF _Toc77782836 \h </w:instrText>
          </w:r>
          <w:r>
            <w:fldChar w:fldCharType="separate"/>
          </w:r>
          <w:r>
            <w:t>53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"_Toc77782837" </w:instrText>
          </w:r>
          <w:r>
            <w:fldChar w:fldCharType="separate"/>
          </w:r>
          <w:r>
            <w:rPr>
              <w:rStyle w:val="23"/>
            </w:rPr>
            <w:t>35.1</w:t>
          </w:r>
          <w:r>
            <w:rPr>
              <w:rFonts w:eastAsiaTheme="minorEastAsia"/>
              <w:lang w:val="en-US"/>
            </w:rPr>
            <w:tab/>
          </w:r>
          <w:r>
            <w:rPr>
              <w:rStyle w:val="23"/>
            </w:rPr>
            <w:t>Step #1 – Create user ytm3</w:t>
          </w:r>
          <w:r>
            <w:tab/>
          </w:r>
          <w:r>
            <w:fldChar w:fldCharType="begin"/>
          </w:r>
          <w:r>
            <w:instrText xml:space="preserve"> PAGEREF _Toc77782837 \h </w:instrText>
          </w:r>
          <w:r>
            <w:fldChar w:fldCharType="separate"/>
          </w:r>
          <w:r>
            <w:t>54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"_Toc77782838" </w:instrText>
          </w:r>
          <w:r>
            <w:fldChar w:fldCharType="separate"/>
          </w:r>
          <w:r>
            <w:rPr>
              <w:rStyle w:val="23"/>
            </w:rPr>
            <w:t>35.2</w:t>
          </w:r>
          <w:r>
            <w:rPr>
              <w:rFonts w:eastAsiaTheme="minorEastAsia"/>
              <w:lang w:val="en-US"/>
            </w:rPr>
            <w:tab/>
          </w:r>
          <w:r>
            <w:rPr>
              <w:rStyle w:val="23"/>
            </w:rPr>
            <w:t>Step #2 – get the code from SVN</w:t>
          </w:r>
          <w:r>
            <w:tab/>
          </w:r>
          <w:r>
            <w:fldChar w:fldCharType="begin"/>
          </w:r>
          <w:r>
            <w:instrText xml:space="preserve"> PAGEREF _Toc77782838 \h </w:instrText>
          </w:r>
          <w:r>
            <w:fldChar w:fldCharType="separate"/>
          </w:r>
          <w:r>
            <w:t>55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"_Toc77782839" </w:instrText>
          </w:r>
          <w:r>
            <w:fldChar w:fldCharType="separate"/>
          </w:r>
          <w:r>
            <w:rPr>
              <w:rStyle w:val="23"/>
            </w:rPr>
            <w:t>35.3</w:t>
          </w:r>
          <w:r>
            <w:rPr>
              <w:rFonts w:eastAsiaTheme="minorEastAsia"/>
              <w:lang w:val="en-US"/>
            </w:rPr>
            <w:tab/>
          </w:r>
          <w:r>
            <w:rPr>
              <w:rStyle w:val="23"/>
            </w:rPr>
            <w:t>Step #3 – Build YTM Application</w:t>
          </w:r>
          <w:r>
            <w:tab/>
          </w:r>
          <w:r>
            <w:fldChar w:fldCharType="begin"/>
          </w:r>
          <w:r>
            <w:instrText xml:space="preserve"> PAGEREF _Toc77782839 \h </w:instrText>
          </w:r>
          <w:r>
            <w:fldChar w:fldCharType="separate"/>
          </w:r>
          <w:r>
            <w:t>55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"_Toc77782840" </w:instrText>
          </w:r>
          <w:r>
            <w:fldChar w:fldCharType="separate"/>
          </w:r>
          <w:r>
            <w:rPr>
              <w:rStyle w:val="23"/>
            </w:rPr>
            <w:t>36</w:t>
          </w:r>
          <w:r>
            <w:rPr>
              <w:rFonts w:eastAsiaTheme="minorEastAsia"/>
              <w:lang w:val="en-US"/>
            </w:rPr>
            <w:tab/>
          </w:r>
          <w:r>
            <w:rPr>
              <w:rStyle w:val="23"/>
            </w:rPr>
            <w:t>Directory Structures</w:t>
          </w:r>
          <w:r>
            <w:tab/>
          </w:r>
          <w:r>
            <w:fldChar w:fldCharType="begin"/>
          </w:r>
          <w:r>
            <w:instrText xml:space="preserve"> PAGEREF _Toc77782840 \h </w:instrText>
          </w:r>
          <w:r>
            <w:fldChar w:fldCharType="separate"/>
          </w:r>
          <w:r>
            <w:t>55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"_Toc77782841" </w:instrText>
          </w:r>
          <w:r>
            <w:fldChar w:fldCharType="separate"/>
          </w:r>
          <w:r>
            <w:rPr>
              <w:rStyle w:val="23"/>
            </w:rPr>
            <w:t>36.1</w:t>
          </w:r>
          <w:r>
            <w:rPr>
              <w:rFonts w:eastAsiaTheme="minorEastAsia"/>
              <w:lang w:val="en-US"/>
            </w:rPr>
            <w:tab/>
          </w:r>
          <w:r>
            <w:rPr>
              <w:rStyle w:val="23"/>
            </w:rPr>
            <w:t>User “root”</w:t>
          </w:r>
          <w:r>
            <w:tab/>
          </w:r>
          <w:r>
            <w:fldChar w:fldCharType="begin"/>
          </w:r>
          <w:r>
            <w:instrText xml:space="preserve"> PAGEREF _Toc77782841 \h </w:instrText>
          </w:r>
          <w:r>
            <w:fldChar w:fldCharType="separate"/>
          </w:r>
          <w:r>
            <w:t>55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"_Toc77782842" </w:instrText>
          </w:r>
          <w:r>
            <w:fldChar w:fldCharType="separate"/>
          </w:r>
          <w:r>
            <w:rPr>
              <w:rStyle w:val="23"/>
            </w:rPr>
            <w:t>36.2</w:t>
          </w:r>
          <w:r>
            <w:rPr>
              <w:rFonts w:eastAsiaTheme="minorEastAsia"/>
              <w:lang w:val="en-US"/>
            </w:rPr>
            <w:tab/>
          </w:r>
          <w:r>
            <w:rPr>
              <w:rStyle w:val="23"/>
            </w:rPr>
            <w:t>User “ytm*”</w:t>
          </w:r>
          <w:r>
            <w:tab/>
          </w:r>
          <w:r>
            <w:fldChar w:fldCharType="begin"/>
          </w:r>
          <w:r>
            <w:instrText xml:space="preserve"> PAGEREF _Toc77782842 \h </w:instrText>
          </w:r>
          <w:r>
            <w:fldChar w:fldCharType="separate"/>
          </w:r>
          <w:r>
            <w:t>57</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"_Toc77782843" </w:instrText>
          </w:r>
          <w:r>
            <w:fldChar w:fldCharType="separate"/>
          </w:r>
          <w:r>
            <w:rPr>
              <w:rStyle w:val="23"/>
            </w:rPr>
            <w:t>37</w:t>
          </w:r>
          <w:r>
            <w:rPr>
              <w:rFonts w:eastAsiaTheme="minorEastAsia"/>
              <w:lang w:val="en-US"/>
            </w:rPr>
            <w:tab/>
          </w:r>
          <w:r>
            <w:rPr>
              <w:rStyle w:val="23"/>
            </w:rPr>
            <w:t>Relevant Links</w:t>
          </w:r>
          <w:r>
            <w:tab/>
          </w:r>
          <w:r>
            <w:fldChar w:fldCharType="begin"/>
          </w:r>
          <w:r>
            <w:instrText xml:space="preserve"> PAGEREF _Toc77782843 \h </w:instrText>
          </w:r>
          <w:r>
            <w:fldChar w:fldCharType="separate"/>
          </w:r>
          <w:r>
            <w:t>58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"_Toc77782844" </w:instrText>
          </w:r>
          <w:r>
            <w:fldChar w:fldCharType="separate"/>
          </w:r>
          <w:r>
            <w:rPr>
              <w:rStyle w:val="23"/>
            </w:rPr>
            <w:t>38</w:t>
          </w:r>
          <w:r>
            <w:rPr>
              <w:rFonts w:eastAsiaTheme="minorEastAsia"/>
              <w:lang w:val="en-US"/>
            </w:rPr>
            <w:tab/>
          </w:r>
          <w:r>
            <w:rPr>
              <w:rStyle w:val="23"/>
            </w:rPr>
            <w:t>Send Email From Linix Command Line</w:t>
          </w:r>
          <w:r>
            <w:tab/>
          </w:r>
          <w:r>
            <w:fldChar w:fldCharType="begin"/>
          </w:r>
          <w:r>
            <w:instrText xml:space="preserve"> PAGEREF _Toc77782844 \h </w:instrText>
          </w:r>
          <w:r>
            <w:fldChar w:fldCharType="separate"/>
          </w:r>
          <w:r>
            <w:t>58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"_Toc77782845" </w:instrText>
          </w:r>
          <w:r>
            <w:fldChar w:fldCharType="separate"/>
          </w:r>
          <w:r>
            <w:rPr>
              <w:rStyle w:val="23"/>
            </w:rPr>
            <w:t>38.1</w:t>
          </w:r>
          <w:r>
            <w:rPr>
              <w:rFonts w:eastAsiaTheme="minorEastAsia"/>
              <w:lang w:val="en-US"/>
            </w:rPr>
            <w:tab/>
          </w:r>
          <w:r>
            <w:rPr>
              <w:rStyle w:val="23"/>
            </w:rPr>
            <w:t>Configuration</w:t>
          </w:r>
          <w:r>
            <w:tab/>
          </w:r>
          <w:r>
            <w:fldChar w:fldCharType="begin"/>
          </w:r>
          <w:r>
            <w:instrText xml:space="preserve"> PAGEREF _Toc77782845 \h </w:instrText>
          </w:r>
          <w:r>
            <w:fldChar w:fldCharType="separate"/>
          </w:r>
          <w:r>
            <w:t>58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"_Toc77782846" </w:instrText>
          </w:r>
          <w:r>
            <w:fldChar w:fldCharType="separate"/>
          </w:r>
          <w:r>
            <w:rPr>
              <w:rStyle w:val="23"/>
            </w:rPr>
            <w:t>38.2</w:t>
          </w:r>
          <w:r>
            <w:rPr>
              <w:rFonts w:eastAsiaTheme="minorEastAsia"/>
              <w:lang w:val="en-US"/>
            </w:rPr>
            <w:tab/>
          </w:r>
          <w:r>
            <w:rPr>
              <w:rStyle w:val="23"/>
            </w:rPr>
            <w:t>Useful tip</w:t>
          </w:r>
          <w:r>
            <w:tab/>
          </w:r>
          <w:r>
            <w:fldChar w:fldCharType="begin"/>
          </w:r>
          <w:r>
            <w:instrText xml:space="preserve"> PAGEREF _Toc77782846 \h </w:instrText>
          </w:r>
          <w:r>
            <w:fldChar w:fldCharType="separate"/>
          </w:r>
          <w:r>
            <w:t>59</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"_Toc77782847" </w:instrText>
          </w:r>
          <w:r>
            <w:fldChar w:fldCharType="separate"/>
          </w:r>
          <w:r>
            <w:rPr>
              <w:rStyle w:val="23"/>
            </w:rPr>
            <w:t>39</w:t>
          </w:r>
          <w:r>
            <w:rPr>
              <w:rFonts w:eastAsiaTheme="minorEastAsia"/>
              <w:lang w:val="en-US"/>
            </w:rPr>
            <w:tab/>
          </w:r>
          <w:r>
            <w:rPr>
              <w:rStyle w:val="23"/>
            </w:rPr>
            <w:t>Troubleshooting</w:t>
          </w:r>
          <w:r>
            <w:tab/>
          </w:r>
          <w:r>
            <w:fldChar w:fldCharType="begin"/>
          </w:r>
          <w:r>
            <w:instrText xml:space="preserve"> PAGEREF _Toc77782847 \h </w:instrText>
          </w:r>
          <w:r>
            <w:fldChar w:fldCharType="separate"/>
          </w:r>
          <w:r>
            <w:t>59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"_Toc77782848" </w:instrText>
          </w:r>
          <w:r>
            <w:fldChar w:fldCharType="separate"/>
          </w:r>
          <w:r>
            <w:rPr>
              <w:rStyle w:val="23"/>
            </w:rPr>
            <w:t>39.1</w:t>
          </w:r>
          <w:r>
            <w:rPr>
              <w:rFonts w:eastAsiaTheme="minorEastAsia"/>
              <w:lang w:val="en-US"/>
            </w:rPr>
            <w:tab/>
          </w:r>
          <w:r>
            <w:rPr>
              <w:rStyle w:val="23"/>
            </w:rPr>
            <w:t>Checking Tomcat Log</w:t>
          </w:r>
          <w:r>
            <w:tab/>
          </w:r>
          <w:r>
            <w:fldChar w:fldCharType="begin"/>
          </w:r>
          <w:r>
            <w:instrText xml:space="preserve"> PAGEREF _Toc77782848 \h </w:instrText>
          </w:r>
          <w:r>
            <w:fldChar w:fldCharType="separate"/>
          </w:r>
          <w:r>
            <w:t>59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"_Toc77782849" </w:instrText>
          </w:r>
          <w:r>
            <w:fldChar w:fldCharType="separate"/>
          </w:r>
          <w:r>
            <w:rPr>
              <w:rStyle w:val="23"/>
            </w:rPr>
            <w:t>39.2</w:t>
          </w:r>
          <w:r>
            <w:rPr>
              <w:rFonts w:eastAsiaTheme="minorEastAsia"/>
              <w:lang w:val="en-US"/>
            </w:rPr>
            <w:tab/>
          </w:r>
          <w:r>
            <w:rPr>
              <w:rStyle w:val="23"/>
            </w:rPr>
            <w:t>Tomcat could not be stopped</w:t>
          </w:r>
          <w:r>
            <w:tab/>
          </w:r>
          <w:r>
            <w:fldChar w:fldCharType="begin"/>
          </w:r>
          <w:r>
            <w:instrText xml:space="preserve"> PAGEREF _Toc77782849 \h </w:instrText>
          </w:r>
          <w:r>
            <w:fldChar w:fldCharType="separate"/>
          </w:r>
          <w:r>
            <w:t>60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"_Toc77782850" </w:instrText>
          </w:r>
          <w:r>
            <w:fldChar w:fldCharType="separate"/>
          </w:r>
          <w:r>
            <w:rPr>
              <w:rStyle w:val="23"/>
            </w:rPr>
            <w:t>39.3</w:t>
          </w:r>
          <w:r>
            <w:rPr>
              <w:rFonts w:eastAsiaTheme="minorEastAsia"/>
              <w:lang w:val="en-US"/>
            </w:rPr>
            <w:tab/>
          </w:r>
          <w:r>
            <w:rPr>
              <w:rStyle w:val="23"/>
            </w:rPr>
            <w:t>Automated build does not work</w:t>
          </w:r>
          <w:r>
            <w:tab/>
          </w:r>
          <w:r>
            <w:fldChar w:fldCharType="begin"/>
          </w:r>
          <w:r>
            <w:instrText xml:space="preserve"> PAGEREF _Toc77782850 \h </w:instrText>
          </w:r>
          <w:r>
            <w:fldChar w:fldCharType="separate"/>
          </w:r>
          <w:r>
            <w:t>60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"_Toc77782851" </w:instrText>
          </w:r>
          <w:r>
            <w:fldChar w:fldCharType="separate"/>
          </w:r>
          <w:r>
            <w:rPr>
              <w:rStyle w:val="23"/>
            </w:rPr>
            <w:t>39.4</w:t>
          </w:r>
          <w:r>
            <w:rPr>
              <w:rFonts w:eastAsiaTheme="minorEastAsia"/>
              <w:lang w:val="en-US"/>
            </w:rPr>
            <w:tab/>
          </w:r>
          <w:r>
            <w:rPr>
              <w:rStyle w:val="23"/>
            </w:rPr>
            <w:t>Oracle account is locked</w:t>
          </w:r>
          <w:r>
            <w:tab/>
          </w:r>
          <w:r>
            <w:fldChar w:fldCharType="begin"/>
          </w:r>
          <w:r>
            <w:instrText xml:space="preserve"> PAGEREF _Toc77782851 \h </w:instrText>
          </w:r>
          <w:r>
            <w:fldChar w:fldCharType="separate"/>
          </w:r>
          <w:r>
            <w:t>60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"_Toc77782852" </w:instrText>
          </w:r>
          <w:r>
            <w:fldChar w:fldCharType="separate"/>
          </w:r>
          <w:r>
            <w:rPr>
              <w:rStyle w:val="23"/>
            </w:rPr>
            <w:t>39.5</w:t>
          </w:r>
          <w:r>
            <w:rPr>
              <w:rFonts w:eastAsiaTheme="minorEastAsia"/>
              <w:lang w:val="en-US"/>
            </w:rPr>
            <w:tab/>
          </w:r>
          <w:r>
            <w:rPr>
              <w:rStyle w:val="23"/>
            </w:rPr>
            <w:t>Dropping public synonyms from the database</w:t>
          </w:r>
          <w:r>
            <w:tab/>
          </w:r>
          <w:r>
            <w:fldChar w:fldCharType="begin"/>
          </w:r>
          <w:r>
            <w:instrText xml:space="preserve"> PAGEREF _Toc77782852 \h </w:instrText>
          </w:r>
          <w:r>
            <w:fldChar w:fldCharType="separate"/>
          </w:r>
          <w:r>
            <w:t>61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"_Toc77782853" </w:instrText>
          </w:r>
          <w:r>
            <w:fldChar w:fldCharType="separate"/>
          </w:r>
          <w:r>
            <w:rPr>
              <w:rStyle w:val="23"/>
            </w:rPr>
            <w:t>39.6</w:t>
          </w:r>
          <w:r>
            <w:rPr>
              <w:rFonts w:eastAsiaTheme="minorEastAsia"/>
              <w:lang w:val="en-US"/>
            </w:rPr>
            <w:tab/>
          </w:r>
          <w:r>
            <w:rPr>
              <w:rStyle w:val="23"/>
            </w:rPr>
            <w:t>VM Clipboard does not work</w:t>
          </w:r>
          <w:r>
            <w:tab/>
          </w:r>
          <w:r>
            <w:fldChar w:fldCharType="begin"/>
          </w:r>
          <w:r>
            <w:instrText xml:space="preserve"> PAGEREF _Toc77782853 \h </w:instrText>
          </w:r>
          <w:r>
            <w:fldChar w:fldCharType="separate"/>
          </w:r>
          <w:r>
            <w:t>61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"_Toc77782854" </w:instrText>
          </w:r>
          <w:r>
            <w:fldChar w:fldCharType="separate"/>
          </w:r>
          <w:r>
            <w:rPr>
              <w:rStyle w:val="23"/>
            </w:rPr>
            <w:t>39.7</w:t>
          </w:r>
          <w:r>
            <w:rPr>
              <w:rFonts w:eastAsiaTheme="minorEastAsia"/>
              <w:lang w:val="en-US"/>
            </w:rPr>
            <w:tab/>
          </w:r>
          <w:r>
            <w:rPr>
              <w:rStyle w:val="23"/>
            </w:rPr>
            <w:t>Troubleshooting procedures</w:t>
          </w:r>
          <w:r>
            <w:tab/>
          </w:r>
          <w:r>
            <w:fldChar w:fldCharType="begin"/>
          </w:r>
          <w:r>
            <w:instrText xml:space="preserve"> PAGEREF _Toc77782854 \h </w:instrText>
          </w:r>
          <w:r>
            <w:fldChar w:fldCharType="separate"/>
          </w:r>
          <w:r>
            <w:t>61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"_Toc77782855" </w:instrText>
          </w:r>
          <w:r>
            <w:fldChar w:fldCharType="separate"/>
          </w:r>
          <w:r>
            <w:rPr>
              <w:rStyle w:val="23"/>
            </w:rPr>
            <w:t>39.8</w:t>
          </w:r>
          <w:r>
            <w:rPr>
              <w:rFonts w:eastAsiaTheme="minorEastAsia"/>
              <w:lang w:val="en-US"/>
            </w:rPr>
            <w:tab/>
          </w:r>
          <w:r>
            <w:rPr>
              <w:rStyle w:val="23"/>
            </w:rPr>
            <w:t>Create new database</w:t>
          </w:r>
          <w:r>
            <w:tab/>
          </w:r>
          <w:r>
            <w:fldChar w:fldCharType="begin"/>
          </w:r>
          <w:r>
            <w:instrText xml:space="preserve"> PAGEREF _Toc77782855 \h </w:instrText>
          </w:r>
          <w:r>
            <w:fldChar w:fldCharType="separate"/>
          </w:r>
          <w:r>
            <w:t>61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"_Toc77782856" </w:instrText>
          </w:r>
          <w:r>
            <w:fldChar w:fldCharType="separate"/>
          </w:r>
          <w:r>
            <w:rPr>
              <w:rStyle w:val="23"/>
            </w:rPr>
            <w:t>39.9</w:t>
          </w:r>
          <w:r>
            <w:rPr>
              <w:rFonts w:eastAsiaTheme="minorEastAsia"/>
              <w:lang w:val="en-US"/>
            </w:rPr>
            <w:tab/>
          </w:r>
          <w:r>
            <w:rPr>
              <w:rStyle w:val="23"/>
            </w:rPr>
            <w:t>Load data</w:t>
          </w:r>
          <w:r>
            <w:tab/>
          </w:r>
          <w:r>
            <w:fldChar w:fldCharType="begin"/>
          </w:r>
          <w:r>
            <w:instrText xml:space="preserve"> PAGEREF _Toc77782856 \h </w:instrText>
          </w:r>
          <w:r>
            <w:fldChar w:fldCharType="separate"/>
          </w:r>
          <w:r>
            <w:t>61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"_Toc77782857" </w:instrText>
          </w:r>
          <w:r>
            <w:fldChar w:fldCharType="separate"/>
          </w:r>
          <w:r>
            <w:rPr>
              <w:rStyle w:val="23"/>
            </w:rPr>
            <w:t>39.10</w:t>
          </w:r>
          <w:r>
            <w:rPr>
              <w:rFonts w:eastAsiaTheme="minorEastAsia"/>
              <w:lang w:val="en-US"/>
            </w:rPr>
            <w:tab/>
          </w:r>
          <w:r>
            <w:rPr>
              <w:rStyle w:val="23"/>
            </w:rPr>
            <w:t>Implementation</w:t>
          </w:r>
          <w:r>
            <w:tab/>
          </w:r>
          <w:r>
            <w:fldChar w:fldCharType="begin"/>
          </w:r>
          <w:r>
            <w:instrText xml:space="preserve"> PAGEREF _Toc77782857 \h </w:instrText>
          </w:r>
          <w:r>
            <w:fldChar w:fldCharType="separate"/>
          </w:r>
          <w:r>
            <w:t>62</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"_Toc77782858" </w:instrText>
          </w:r>
          <w:r>
            <w:fldChar w:fldCharType="separate"/>
          </w:r>
          <w:r>
            <w:rPr>
              <w:rStyle w:val="23"/>
            </w:rPr>
            <w:t>39.11</w:t>
          </w:r>
          <w:r>
            <w:rPr>
              <w:rFonts w:eastAsiaTheme="minorEastAsia"/>
              <w:lang w:val="en-US"/>
            </w:rPr>
            <w:tab/>
          </w:r>
          <w:r>
            <w:rPr>
              <w:rStyle w:val="23"/>
            </w:rPr>
            <w:t>Testing mail server with Python script</w:t>
          </w:r>
          <w:r>
            <w:tab/>
          </w:r>
          <w:r>
            <w:fldChar w:fldCharType="begin"/>
          </w:r>
          <w:r>
            <w:instrText xml:space="preserve"> PAGEREF _Toc77782858 \h </w:instrText>
          </w:r>
          <w:r>
            <w:fldChar w:fldCharType="separate"/>
          </w:r>
          <w:r>
            <w:t>62</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"_Toc77782859" </w:instrText>
          </w:r>
          <w:r>
            <w:fldChar w:fldCharType="separate"/>
          </w:r>
          <w:r>
            <w:rPr>
              <w:rStyle w:val="23"/>
            </w:rPr>
            <w:t>39.12</w:t>
          </w:r>
          <w:r>
            <w:rPr>
              <w:rFonts w:eastAsiaTheme="minorEastAsia"/>
              <w:lang w:val="en-US"/>
            </w:rPr>
            <w:tab/>
          </w:r>
          <w:r>
            <w:rPr>
              <w:rStyle w:val="23"/>
            </w:rPr>
            <w:t>Problem with sending mails from application</w:t>
          </w:r>
          <w:r>
            <w:tab/>
          </w:r>
          <w:r>
            <w:fldChar w:fldCharType="begin"/>
          </w:r>
          <w:r>
            <w:instrText xml:space="preserve"> PAGEREF _Toc77782859 \h </w:instrText>
          </w:r>
          <w:r>
            <w:fldChar w:fldCharType="separate"/>
          </w:r>
          <w:r>
            <w:t>63</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"_Toc77782860" </w:instrText>
          </w:r>
          <w:r>
            <w:fldChar w:fldCharType="separate"/>
          </w:r>
          <w:r>
            <w:rPr>
              <w:rStyle w:val="23"/>
            </w:rPr>
            <w:t>39.13</w:t>
          </w:r>
          <w:r>
            <w:rPr>
              <w:rFonts w:eastAsiaTheme="minorEastAsia"/>
              <w:lang w:val="en-US"/>
            </w:rPr>
            <w:tab/>
          </w:r>
          <w:r>
            <w:rPr>
              <w:rStyle w:val="23"/>
            </w:rPr>
            <w:t>Checking build log</w:t>
          </w:r>
          <w:r>
            <w:tab/>
          </w:r>
          <w:r>
            <w:fldChar w:fldCharType="begin"/>
          </w:r>
          <w:r>
            <w:instrText xml:space="preserve"> PAGEREF _Toc77782860 \h </w:instrText>
          </w:r>
          <w:r>
            <w:fldChar w:fldCharType="separate"/>
          </w:r>
          <w:r>
            <w:t>63</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"_Toc77782861" </w:instrText>
          </w:r>
          <w:r>
            <w:fldChar w:fldCharType="separate"/>
          </w:r>
          <w:r>
            <w:rPr>
              <w:rStyle w:val="23"/>
            </w:rPr>
            <w:t>39.14</w:t>
          </w:r>
          <w:r>
            <w:rPr>
              <w:rFonts w:eastAsiaTheme="minorEastAsia"/>
              <w:lang w:val="en-US"/>
            </w:rPr>
            <w:tab/>
          </w:r>
          <w:r>
            <w:rPr>
              <w:rStyle w:val="23"/>
            </w:rPr>
            <w:t>How to collect important system information from VM</w:t>
          </w:r>
          <w:r>
            <w:tab/>
          </w:r>
          <w:r>
            <w:fldChar w:fldCharType="begin"/>
          </w:r>
          <w:r>
            <w:instrText xml:space="preserve"> PAGEREF _Toc77782861 \h </w:instrText>
          </w:r>
          <w:r>
            <w:fldChar w:fldCharType="separate"/>
          </w:r>
          <w:r>
            <w:t>63</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"_Toc77782862" </w:instrText>
          </w:r>
          <w:r>
            <w:fldChar w:fldCharType="separate"/>
          </w:r>
          <w:r>
            <w:rPr>
              <w:rStyle w:val="23"/>
            </w:rPr>
            <w:t>39.15</w:t>
          </w:r>
          <w:r>
            <w:rPr>
              <w:rFonts w:eastAsiaTheme="minorEastAsia"/>
              <w:lang w:val="en-US"/>
            </w:rPr>
            <w:tab/>
          </w:r>
          <w:r>
            <w:rPr>
              <w:rStyle w:val="23"/>
            </w:rPr>
            <w:t>How to fix VirtualBox Clipboard not working</w:t>
          </w:r>
          <w:r>
            <w:tab/>
          </w:r>
          <w:r>
            <w:fldChar w:fldCharType="begin"/>
          </w:r>
          <w:r>
            <w:instrText xml:space="preserve"> PAGEREF _Toc77782862 \h </w:instrText>
          </w:r>
          <w:r>
            <w:fldChar w:fldCharType="separate"/>
          </w:r>
          <w:r>
            <w:t>64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"_Toc77782863" </w:instrText>
          </w:r>
          <w:r>
            <w:fldChar w:fldCharType="separate"/>
          </w:r>
          <w:r>
            <w:rPr>
              <w:rStyle w:val="23"/>
            </w:rPr>
            <w:t>40</w:t>
          </w:r>
          <w:r>
            <w:rPr>
              <w:rFonts w:eastAsiaTheme="minorEastAsia"/>
              <w:lang w:val="en-US"/>
            </w:rPr>
            <w:tab/>
          </w:r>
          <w:r>
            <w:rPr>
              <w:rStyle w:val="23"/>
            </w:rPr>
            <w:t>How to resize a partition using fdisk</w:t>
          </w:r>
          <w:r>
            <w:tab/>
          </w:r>
          <w:r>
            <w:fldChar w:fldCharType="begin"/>
          </w:r>
          <w:r>
            <w:instrText xml:space="preserve"> PAGEREF _Toc77782863 \h </w:instrText>
          </w:r>
          <w:r>
            <w:fldChar w:fldCharType="separate"/>
          </w:r>
          <w:r>
            <w:t>65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"_Toc77782864" </w:instrText>
          </w:r>
          <w:r>
            <w:fldChar w:fldCharType="separate"/>
          </w:r>
          <w:r>
            <w:rPr>
              <w:rStyle w:val="23"/>
            </w:rPr>
            <w:t>41</w:t>
          </w:r>
          <w:r>
            <w:rPr>
              <w:rFonts w:eastAsiaTheme="minorEastAsia"/>
              <w:lang w:val="en-US"/>
            </w:rPr>
            <w:tab/>
          </w:r>
          <w:r>
            <w:rPr>
              <w:rStyle w:val="23"/>
            </w:rPr>
            <w:t>Tomcat native APR</w:t>
          </w:r>
          <w:r>
            <w:tab/>
          </w:r>
          <w:r>
            <w:fldChar w:fldCharType="begin"/>
          </w:r>
          <w:r>
            <w:instrText xml:space="preserve"> PAGEREF _Toc77782864 \h </w:instrText>
          </w:r>
          <w:r>
            <w:fldChar w:fldCharType="separate"/>
          </w:r>
          <w:r>
            <w:t>67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"_Toc77782865" </w:instrText>
          </w:r>
          <w:r>
            <w:fldChar w:fldCharType="separate"/>
          </w:r>
          <w:r>
            <w:rPr>
              <w:rStyle w:val="23"/>
            </w:rPr>
            <w:t>41.1</w:t>
          </w:r>
          <w:r>
            <w:rPr>
              <w:rFonts w:eastAsiaTheme="minorEastAsia"/>
              <w:lang w:val="en-US"/>
            </w:rPr>
            <w:tab/>
          </w:r>
          <w:r>
            <w:rPr>
              <w:rStyle w:val="23"/>
            </w:rPr>
            <w:t>Install tomcat library using bash scripts</w:t>
          </w:r>
          <w:r>
            <w:tab/>
          </w:r>
          <w:r>
            <w:fldChar w:fldCharType="begin"/>
          </w:r>
          <w:r>
            <w:instrText xml:space="preserve"> PAGEREF _Toc77782865 \h </w:instrText>
          </w:r>
          <w:r>
            <w:fldChar w:fldCharType="separate"/>
          </w:r>
          <w:r>
            <w:t>67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"_Toc77782866" </w:instrText>
          </w:r>
          <w:r>
            <w:fldChar w:fldCharType="separate"/>
          </w:r>
          <w:r>
            <w:rPr>
              <w:rStyle w:val="23"/>
            </w:rPr>
            <w:t>41.2</w:t>
          </w:r>
          <w:r>
            <w:rPr>
              <w:rFonts w:eastAsiaTheme="minorEastAsia"/>
              <w:lang w:val="en-US"/>
            </w:rPr>
            <w:tab/>
          </w:r>
          <w:r>
            <w:rPr>
              <w:rStyle w:val="23"/>
            </w:rPr>
            <w:t>Install tomcat library step by step</w:t>
          </w:r>
          <w:r>
            <w:tab/>
          </w:r>
          <w:r>
            <w:fldChar w:fldCharType="begin"/>
          </w:r>
          <w:r>
            <w:instrText xml:space="preserve"> PAGEREF _Toc77782866 \h </w:instrText>
          </w:r>
          <w:r>
            <w:fldChar w:fldCharType="separate"/>
          </w:r>
          <w:r>
            <w:t>68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"_Toc77782867" </w:instrText>
          </w:r>
          <w:r>
            <w:fldChar w:fldCharType="separate"/>
          </w:r>
          <w:r>
            <w:rPr>
              <w:rStyle w:val="23"/>
            </w:rPr>
            <w:t>42</w:t>
          </w:r>
          <w:r>
            <w:rPr>
              <w:rFonts w:eastAsiaTheme="minorEastAsia"/>
              <w:lang w:val="en-US"/>
            </w:rPr>
            <w:tab/>
          </w:r>
          <w:r>
            <w:rPr>
              <w:rStyle w:val="23"/>
            </w:rPr>
            <w:t>Using Log4j</w:t>
          </w:r>
          <w:r>
            <w:tab/>
          </w:r>
          <w:r>
            <w:fldChar w:fldCharType="begin"/>
          </w:r>
          <w:r>
            <w:instrText xml:space="preserve"> PAGEREF _Toc77782867 \h </w:instrText>
          </w:r>
          <w:r>
            <w:fldChar w:fldCharType="separate"/>
          </w:r>
          <w:r>
            <w:t>68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"_Toc77782868" </w:instrText>
          </w:r>
          <w:r>
            <w:fldChar w:fldCharType="separate"/>
          </w:r>
          <w:r>
            <w:rPr>
              <w:rStyle w:val="23"/>
            </w:rPr>
            <w:t>43</w:t>
          </w:r>
          <w:r>
            <w:rPr>
              <w:rFonts w:eastAsiaTheme="minorEastAsia"/>
              <w:lang w:val="en-US"/>
            </w:rPr>
            <w:tab/>
          </w:r>
          <w:r>
            <w:rPr>
              <w:rStyle w:val="23"/>
            </w:rPr>
            <w:t>Converting VirtualBox Appliance to VMware</w:t>
          </w:r>
          <w:r>
            <w:tab/>
          </w:r>
          <w:r>
            <w:fldChar w:fldCharType="begin"/>
          </w:r>
          <w:r>
            <w:instrText xml:space="preserve"> PAGEREF _Toc77782868 \h </w:instrText>
          </w:r>
          <w:r>
            <w:fldChar w:fldCharType="separate"/>
          </w:r>
          <w:r>
            <w:t>69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"_Toc77782869" </w:instrText>
          </w:r>
          <w:r>
            <w:fldChar w:fldCharType="separate"/>
          </w:r>
          <w:r>
            <w:rPr>
              <w:rStyle w:val="23"/>
            </w:rPr>
            <w:t>43.1</w:t>
          </w:r>
          <w:r>
            <w:rPr>
              <w:rFonts w:eastAsiaTheme="minorEastAsia"/>
              <w:lang w:val="en-US"/>
            </w:rPr>
            <w:tab/>
          </w:r>
          <w:r>
            <w:rPr>
              <w:rStyle w:val="23"/>
            </w:rPr>
            <w:t>Export VM appliance from VirtualBox</w:t>
          </w:r>
          <w:r>
            <w:tab/>
          </w:r>
          <w:r>
            <w:fldChar w:fldCharType="begin"/>
          </w:r>
          <w:r>
            <w:instrText xml:space="preserve"> PAGEREF _Toc77782869 \h </w:instrText>
          </w:r>
          <w:r>
            <w:fldChar w:fldCharType="separate"/>
          </w:r>
          <w:r>
            <w:t>69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"_Toc77782870" </w:instrText>
          </w:r>
          <w:r>
            <w:fldChar w:fldCharType="separate"/>
          </w:r>
          <w:r>
            <w:rPr>
              <w:rStyle w:val="23"/>
            </w:rPr>
            <w:t>43.1.1</w:t>
          </w:r>
          <w:r>
            <w:rPr>
              <w:rFonts w:eastAsiaTheme="minorEastAsia"/>
              <w:lang w:val="en-US"/>
            </w:rPr>
            <w:tab/>
          </w:r>
          <w:r>
            <w:rPr>
              <w:rStyle w:val="23"/>
            </w:rPr>
            <w:t>Start VMware Workstation</w:t>
          </w:r>
          <w:r>
            <w:tab/>
          </w:r>
          <w:r>
            <w:fldChar w:fldCharType="begin"/>
          </w:r>
          <w:r>
            <w:instrText xml:space="preserve"> PAGEREF _Toc77782870 \h </w:instrText>
          </w:r>
          <w:r>
            <w:fldChar w:fldCharType="separate"/>
          </w:r>
          <w:r>
            <w:t>69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"_Toc77782871" </w:instrText>
          </w:r>
          <w:r>
            <w:fldChar w:fldCharType="separate"/>
          </w:r>
          <w:r>
            <w:rPr>
              <w:rStyle w:val="23"/>
            </w:rPr>
            <w:t>43.1.2</w:t>
          </w:r>
          <w:r>
            <w:rPr>
              <w:rFonts w:eastAsiaTheme="minorEastAsia"/>
              <w:lang w:val="en-US"/>
            </w:rPr>
            <w:tab/>
          </w:r>
          <w:r>
            <w:rPr>
              <w:rStyle w:val="23"/>
            </w:rPr>
            <w:t>Import VirtualBox “*.OVA” file</w:t>
          </w:r>
          <w:r>
            <w:tab/>
          </w:r>
          <w:r>
            <w:fldChar w:fldCharType="begin"/>
          </w:r>
          <w:r>
            <w:instrText xml:space="preserve"> PAGEREF _Toc77782871 \h </w:instrText>
          </w:r>
          <w:r>
            <w:fldChar w:fldCharType="separate"/>
          </w:r>
          <w:r>
            <w:t>70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"_Toc77782872" </w:instrText>
          </w:r>
          <w:r>
            <w:fldChar w:fldCharType="separate"/>
          </w:r>
          <w:r>
            <w:rPr>
              <w:rStyle w:val="23"/>
            </w:rPr>
            <w:t>43.1.3</w:t>
          </w:r>
          <w:r>
            <w:rPr>
              <w:rFonts w:eastAsiaTheme="minorEastAsia"/>
              <w:lang w:val="en-US"/>
            </w:rPr>
            <w:tab/>
          </w:r>
          <w:r>
            <w:rPr>
              <w:rStyle w:val="23"/>
            </w:rPr>
            <w:t>Disable “vboxclient” so it does not run on server start-up.</w:t>
          </w:r>
          <w:r>
            <w:tab/>
          </w:r>
          <w:r>
            <w:fldChar w:fldCharType="begin"/>
          </w:r>
          <w:r>
            <w:instrText xml:space="preserve"> PAGEREF _Toc77782872 \h </w:instrText>
          </w:r>
          <w:r>
            <w:fldChar w:fldCharType="separate"/>
          </w:r>
          <w:r>
            <w:t>70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"_Toc77782873" </w:instrText>
          </w:r>
          <w:r>
            <w:fldChar w:fldCharType="separate"/>
          </w:r>
          <w:r>
            <w:rPr>
              <w:rStyle w:val="23"/>
            </w:rPr>
            <w:t>43.1.4</w:t>
          </w:r>
          <w:r>
            <w:rPr>
              <w:rFonts w:eastAsiaTheme="minorEastAsia"/>
              <w:lang w:val="en-US"/>
            </w:rPr>
            <w:tab/>
          </w:r>
          <w:r>
            <w:rPr>
              <w:rStyle w:val="23"/>
            </w:rPr>
            <w:t>Change IP Address</w:t>
          </w:r>
          <w:r>
            <w:tab/>
          </w:r>
          <w:r>
            <w:fldChar w:fldCharType="begin"/>
          </w:r>
          <w:r>
            <w:instrText xml:space="preserve"> PAGEREF _Toc77782873 \h </w:instrText>
          </w:r>
          <w:r>
            <w:fldChar w:fldCharType="separate"/>
          </w:r>
          <w:r>
            <w:t>71</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"_Toc77782874" </w:instrText>
          </w:r>
          <w:r>
            <w:fldChar w:fldCharType="separate"/>
          </w:r>
          <w:r>
            <w:rPr>
              <w:rStyle w:val="23"/>
            </w:rPr>
            <w:t>43.1.5</w:t>
          </w:r>
          <w:r>
            <w:rPr>
              <w:rFonts w:eastAsiaTheme="minorEastAsia"/>
              <w:lang w:val="en-US"/>
            </w:rPr>
            <w:tab/>
          </w:r>
          <w:r>
            <w:rPr>
              <w:rStyle w:val="23"/>
            </w:rPr>
            <w:t>Install VMware Tools</w:t>
          </w:r>
          <w:r>
            <w:tab/>
          </w:r>
          <w:r>
            <w:fldChar w:fldCharType="begin"/>
          </w:r>
          <w:r>
            <w:instrText xml:space="preserve"> PAGEREF _Toc77782874 \h </w:instrText>
          </w:r>
          <w:r>
            <w:fldChar w:fldCharType="separate"/>
          </w:r>
          <w:r>
            <w:t>72</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"_Toc77782875" </w:instrText>
          </w:r>
          <w:r>
            <w:fldChar w:fldCharType="separate"/>
          </w:r>
          <w:r>
            <w:rPr>
              <w:rStyle w:val="23"/>
            </w:rPr>
            <w:t>43.1.6</w:t>
          </w:r>
          <w:r>
            <w:rPr>
              <w:rFonts w:eastAsiaTheme="minorEastAsia"/>
              <w:lang w:val="en-US"/>
            </w:rPr>
            <w:tab/>
          </w:r>
          <w:r>
            <w:rPr>
              <w:rStyle w:val="23"/>
            </w:rPr>
            <w:t>VMware version used for this conversion</w:t>
          </w:r>
          <w:r>
            <w:tab/>
          </w:r>
          <w:r>
            <w:fldChar w:fldCharType="begin"/>
          </w:r>
          <w:r>
            <w:instrText xml:space="preserve"> PAGEREF _Toc77782875 \h </w:instrText>
          </w:r>
          <w:r>
            <w:fldChar w:fldCharType="separate"/>
          </w:r>
          <w:r>
            <w:t>73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"_Toc77782876" </w:instrText>
          </w:r>
          <w:r>
            <w:fldChar w:fldCharType="separate"/>
          </w:r>
          <w:r>
            <w:rPr>
              <w:rStyle w:val="23"/>
            </w:rPr>
            <w:t>44</w:t>
          </w:r>
          <w:r>
            <w:rPr>
              <w:rFonts w:eastAsiaTheme="minorEastAsia"/>
              <w:lang w:val="en-US"/>
            </w:rPr>
            <w:tab/>
          </w:r>
          <w:r>
            <w:rPr>
              <w:rStyle w:val="23"/>
            </w:rPr>
            <w:t>Automate Application Start-up</w:t>
          </w:r>
          <w:r>
            <w:tab/>
          </w:r>
          <w:r>
            <w:fldChar w:fldCharType="begin"/>
          </w:r>
          <w:r>
            <w:instrText xml:space="preserve"> PAGEREF _Toc77782876 \h </w:instrText>
          </w:r>
          <w:r>
            <w:fldChar w:fldCharType="separate"/>
          </w:r>
          <w:r>
            <w:t>73</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"_Toc77782877" </w:instrText>
          </w:r>
          <w:r>
            <w:fldChar w:fldCharType="separate"/>
          </w:r>
          <w:r>
            <w:rPr>
              <w:rStyle w:val="23"/>
            </w:rPr>
            <w:t>45</w:t>
          </w:r>
          <w:r>
            <w:rPr>
              <w:rFonts w:eastAsiaTheme="minorEastAsia"/>
              <w:lang w:val="en-US"/>
            </w:rPr>
            <w:tab/>
          </w:r>
          <w:r>
            <w:rPr>
              <w:rStyle w:val="23"/>
            </w:rPr>
            <w:t>Start VM on boot</w:t>
          </w:r>
          <w:r>
            <w:tab/>
          </w:r>
          <w:r>
            <w:fldChar w:fldCharType="begin"/>
          </w:r>
          <w:r>
            <w:instrText xml:space="preserve"> PAGEREF _Toc77782877 \h </w:instrText>
          </w:r>
          <w:r>
            <w:fldChar w:fldCharType="separate"/>
          </w:r>
          <w:r>
            <w:t>74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"_Toc77782878" </w:instrText>
          </w:r>
          <w:r>
            <w:fldChar w:fldCharType="separate"/>
          </w:r>
          <w:r>
            <w:rPr>
              <w:rStyle w:val="23"/>
            </w:rPr>
            <w:t>46</w:t>
          </w:r>
          <w:r>
            <w:rPr>
              <w:rFonts w:eastAsiaTheme="minorEastAsia"/>
              <w:lang w:val="en-US"/>
            </w:rPr>
            <w:tab/>
          </w:r>
          <w:r>
            <w:rPr>
              <w:rStyle w:val="23"/>
            </w:rPr>
            <w:t>Relocating repository</w:t>
          </w:r>
          <w:r>
            <w:tab/>
          </w:r>
          <w:r>
            <w:fldChar w:fldCharType="begin"/>
          </w:r>
          <w:r>
            <w:instrText xml:space="preserve"> PAGEREF _Toc77782878 \h </w:instrText>
          </w:r>
          <w:r>
            <w:fldChar w:fldCharType="separate"/>
          </w:r>
          <w:r>
            <w:t>74</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"_Toc77782879" </w:instrText>
          </w:r>
          <w:r>
            <w:fldChar w:fldCharType="separate"/>
          </w:r>
          <w:r>
            <w:rPr>
              <w:rStyle w:val="23"/>
            </w:rPr>
            <w:t>47</w:t>
          </w:r>
          <w:r>
            <w:rPr>
              <w:rFonts w:eastAsiaTheme="minorEastAsia"/>
              <w:lang w:val="en-US"/>
            </w:rPr>
            <w:tab/>
          </w:r>
          <w:r>
            <w:rPr>
              <w:rStyle w:val="23"/>
            </w:rPr>
            <w:t>Building Android Application</w:t>
          </w:r>
          <w:r>
            <w:tab/>
          </w:r>
          <w:r>
            <w:fldChar w:fldCharType="begin"/>
          </w:r>
          <w:r>
            <w:instrText xml:space="preserve"> PAGEREF _Toc77782879 \h </w:instrText>
          </w:r>
          <w:r>
            <w:fldChar w:fldCharType="separate"/>
          </w:r>
          <w:r>
            <w:t>75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"_Toc77782880" </w:instrText>
          </w:r>
          <w:r>
            <w:fldChar w:fldCharType="separate"/>
          </w:r>
          <w:r>
            <w:rPr>
              <w:rStyle w:val="23"/>
            </w:rPr>
            <w:t>48</w:t>
          </w:r>
          <w:r>
            <w:rPr>
              <w:rFonts w:eastAsiaTheme="minorEastAsia"/>
              <w:lang w:val="en-US"/>
            </w:rPr>
            <w:tab/>
          </w:r>
          <w:r>
            <w:rPr>
              <w:rStyle w:val="23"/>
            </w:rPr>
            <w:t>Extended Data Types with VARCHAR2(32767)</w:t>
          </w:r>
          <w:r>
            <w:tab/>
          </w:r>
          <w:r>
            <w:fldChar w:fldCharType="begin"/>
          </w:r>
          <w:r>
            <w:instrText xml:space="preserve"> PAGEREF _Toc77782880 \h </w:instrText>
          </w:r>
          <w:r>
            <w:fldChar w:fldCharType="separate"/>
          </w:r>
          <w:r>
            <w:t>75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"_Toc77782881" </w:instrText>
          </w:r>
          <w:r>
            <w:fldChar w:fldCharType="separate"/>
          </w:r>
          <w:r>
            <w:rPr>
              <w:rStyle w:val="23"/>
            </w:rPr>
            <w:t>48.1</w:t>
          </w:r>
          <w:r>
            <w:rPr>
              <w:rFonts w:eastAsiaTheme="minorEastAsia"/>
              <w:lang w:val="en-US"/>
            </w:rPr>
            <w:tab/>
          </w:r>
          <w:r>
            <w:rPr>
              <w:rStyle w:val="23"/>
            </w:rPr>
            <w:t>Documentation</w:t>
          </w:r>
          <w:r>
            <w:tab/>
          </w:r>
          <w:r>
            <w:fldChar w:fldCharType="begin"/>
          </w:r>
          <w:r>
            <w:instrText xml:space="preserve"> PAGEREF _Toc77782881 \h </w:instrText>
          </w:r>
          <w:r>
            <w:fldChar w:fldCharType="separate"/>
          </w:r>
          <w:r>
            <w:t>75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"_Toc77782882" </w:instrText>
          </w:r>
          <w:r>
            <w:fldChar w:fldCharType="separate"/>
          </w:r>
          <w:r>
            <w:rPr>
              <w:rStyle w:val="23"/>
            </w:rPr>
            <w:t>48.2</w:t>
          </w:r>
          <w:r>
            <w:rPr>
              <w:rFonts w:eastAsiaTheme="minorEastAsia"/>
              <w:lang w:val="en-US"/>
            </w:rPr>
            <w:tab/>
          </w:r>
          <w:r>
            <w:rPr>
              <w:rStyle w:val="23"/>
            </w:rPr>
            <w:t>Impact</w:t>
          </w:r>
          <w:r>
            <w:tab/>
          </w:r>
          <w:r>
            <w:fldChar w:fldCharType="begin"/>
          </w:r>
          <w:r>
            <w:instrText xml:space="preserve"> PAGEREF _Toc77782882 \h </w:instrText>
          </w:r>
          <w:r>
            <w:fldChar w:fldCharType="separate"/>
          </w:r>
          <w:r>
            <w:t>76</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"_Toc77782883" </w:instrText>
          </w:r>
          <w:r>
            <w:fldChar w:fldCharType="separate"/>
          </w:r>
          <w:r>
            <w:rPr>
              <w:rStyle w:val="23"/>
            </w:rPr>
            <w:t>48.3</w:t>
          </w:r>
          <w:r>
            <w:rPr>
              <w:rFonts w:eastAsiaTheme="minorEastAsia"/>
              <w:lang w:val="en-US"/>
            </w:rPr>
            <w:tab/>
          </w:r>
          <w:r>
            <w:rPr>
              <w:rStyle w:val="23"/>
            </w:rPr>
            <w:t>Procedure</w:t>
          </w:r>
          <w:r>
            <w:tab/>
          </w:r>
          <w:r>
            <w:fldChar w:fldCharType="begin"/>
          </w:r>
          <w:r>
            <w:instrText xml:space="preserve"> PAGEREF _Toc77782883 \h </w:instrText>
          </w:r>
          <w:r>
            <w:fldChar w:fldCharType="separate"/>
          </w:r>
          <w:r>
            <w:t>76</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"_Toc77782884" </w:instrText>
          </w:r>
          <w:r>
            <w:fldChar w:fldCharType="separate"/>
          </w:r>
          <w:r>
            <w:rPr>
              <w:rStyle w:val="23"/>
            </w:rPr>
            <w:t>49</w:t>
          </w:r>
          <w:r>
            <w:rPr>
              <w:rFonts w:eastAsiaTheme="minorEastAsia"/>
              <w:lang w:val="en-US"/>
            </w:rPr>
            <w:tab/>
          </w:r>
          <w:r>
            <w:rPr>
              <w:rStyle w:val="23"/>
            </w:rPr>
            <w:t>Adding additional hard disks</w:t>
          </w:r>
          <w:r>
            <w:tab/>
          </w:r>
          <w:r>
            <w:fldChar w:fldCharType="begin"/>
          </w:r>
          <w:r>
            <w:instrText xml:space="preserve"> PAGEREF _Toc77782884 \h </w:instrText>
          </w:r>
          <w:r>
            <w:fldChar w:fldCharType="separate"/>
          </w:r>
          <w:r>
            <w:t>76</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"_Toc77782885" </w:instrText>
          </w:r>
          <w:r>
            <w:fldChar w:fldCharType="separate"/>
          </w:r>
          <w:r>
            <w:rPr>
              <w:rStyle w:val="23"/>
            </w:rPr>
            <w:t>50</w:t>
          </w:r>
          <w:r>
            <w:rPr>
              <w:rFonts w:eastAsiaTheme="minorEastAsia"/>
              <w:lang w:val="en-US"/>
            </w:rPr>
            <w:tab/>
          </w:r>
          <w:r>
            <w:rPr>
              <w:rStyle w:val="23"/>
            </w:rPr>
            <w:t>Enabling UTL_MAIL package</w:t>
          </w:r>
          <w:r>
            <w:tab/>
          </w:r>
          <w:r>
            <w:fldChar w:fldCharType="begin"/>
          </w:r>
          <w:r>
            <w:instrText xml:space="preserve"> PAGEREF _Toc77782885 \h </w:instrText>
          </w:r>
          <w:r>
            <w:fldChar w:fldCharType="separate"/>
          </w:r>
          <w:r>
            <w:t>77</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"_Toc77782886" </w:instrText>
          </w:r>
          <w:r>
            <w:fldChar w:fldCharType="separate"/>
          </w:r>
          <w:r>
            <w:rPr>
              <w:rStyle w:val="23"/>
            </w:rPr>
            <w:t>51</w:t>
          </w:r>
          <w:r>
            <w:rPr>
              <w:rFonts w:eastAsiaTheme="minorEastAsia"/>
              <w:lang w:val="en-US"/>
            </w:rPr>
            <w:tab/>
          </w:r>
          <w:r>
            <w:rPr>
              <w:rStyle w:val="23"/>
            </w:rPr>
            <w:t>SFTP Server</w:t>
          </w:r>
          <w:r>
            <w:tab/>
          </w:r>
          <w:r>
            <w:fldChar w:fldCharType="begin"/>
          </w:r>
          <w:r>
            <w:instrText xml:space="preserve"> PAGEREF _Toc77782886 \h </w:instrText>
          </w:r>
          <w:r>
            <w:fldChar w:fldCharType="separate"/>
          </w:r>
          <w:r>
            <w:t>78</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"_Toc77782887" </w:instrText>
          </w:r>
          <w:r>
            <w:fldChar w:fldCharType="separate"/>
          </w:r>
          <w:r>
            <w:rPr>
              <w:rStyle w:val="23"/>
            </w:rPr>
            <w:t>52</w:t>
          </w:r>
          <w:r>
            <w:rPr>
              <w:rFonts w:eastAsiaTheme="minorEastAsia"/>
              <w:lang w:val="en-US"/>
            </w:rPr>
            <w:tab/>
          </w:r>
          <w:r>
            <w:rPr>
              <w:rStyle w:val="23"/>
            </w:rPr>
            <w:t>Configure Tiger VNC Server</w:t>
          </w:r>
          <w:r>
            <w:tab/>
          </w:r>
          <w:r>
            <w:fldChar w:fldCharType="begin"/>
          </w:r>
          <w:r>
            <w:instrText xml:space="preserve"> PAGEREF _Toc77782887 \h </w:instrText>
          </w:r>
          <w:r>
            <w:fldChar w:fldCharType="separate"/>
          </w:r>
          <w:r>
            <w:t>79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"_Toc77782888" </w:instrText>
          </w:r>
          <w:r>
            <w:fldChar w:fldCharType="separate"/>
          </w:r>
          <w:r>
            <w:rPr>
              <w:rStyle w:val="23"/>
            </w:rPr>
            <w:t>52.1.1</w:t>
          </w:r>
          <w:r>
            <w:rPr>
              <w:rFonts w:eastAsiaTheme="minorEastAsia"/>
              <w:lang w:val="en-US"/>
            </w:rPr>
            <w:tab/>
          </w:r>
          <w:r>
            <w:rPr>
              <w:rStyle w:val="23"/>
            </w:rPr>
            <w:t>Install VNC server:</w:t>
          </w:r>
          <w:r>
            <w:tab/>
          </w:r>
          <w:r>
            <w:fldChar w:fldCharType="begin"/>
          </w:r>
          <w:r>
            <w:instrText xml:space="preserve"> PAGEREF _Toc77782888 \h </w:instrText>
          </w:r>
          <w:r>
            <w:fldChar w:fldCharType="separate"/>
          </w:r>
          <w:r>
            <w:t>79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"_Toc77782889" </w:instrText>
          </w:r>
          <w:r>
            <w:fldChar w:fldCharType="separate"/>
          </w:r>
          <w:r>
            <w:rPr>
              <w:rStyle w:val="23"/>
            </w:rPr>
            <w:t>52.1.2</w:t>
          </w:r>
          <w:r>
            <w:rPr>
              <w:rFonts w:eastAsiaTheme="minorEastAsia"/>
              <w:lang w:val="en-US"/>
            </w:rPr>
            <w:tab/>
          </w:r>
          <w:r>
            <w:rPr>
              <w:rStyle w:val="23"/>
            </w:rPr>
            <w:t>Configure VNC server for two users:</w:t>
          </w:r>
          <w:r>
            <w:tab/>
          </w:r>
          <w:r>
            <w:fldChar w:fldCharType="begin"/>
          </w:r>
          <w:r>
            <w:instrText xml:space="preserve"> PAGEREF _Toc77782889 \h </w:instrText>
          </w:r>
          <w:r>
            <w:fldChar w:fldCharType="separate"/>
          </w:r>
          <w:r>
            <w:t>79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"_Toc77782890" </w:instrText>
          </w:r>
          <w:r>
            <w:fldChar w:fldCharType="separate"/>
          </w:r>
          <w:r>
            <w:rPr>
              <w:rStyle w:val="23"/>
            </w:rPr>
            <w:t>52.1.3</w:t>
          </w:r>
          <w:r>
            <w:rPr>
              <w:rFonts w:eastAsiaTheme="minorEastAsia"/>
              <w:lang w:val="en-US"/>
            </w:rPr>
            <w:tab/>
          </w:r>
          <w:r>
            <w:rPr>
              <w:rStyle w:val="23"/>
            </w:rPr>
            <w:t>Starting VNC Server and enable start on boot</w:t>
          </w:r>
          <w:r>
            <w:tab/>
          </w:r>
          <w:r>
            <w:fldChar w:fldCharType="begin"/>
          </w:r>
          <w:r>
            <w:instrText xml:space="preserve"> PAGEREF _Toc77782890 \h </w:instrText>
          </w:r>
          <w:r>
            <w:fldChar w:fldCharType="separate"/>
          </w:r>
          <w:r>
            <w:t>79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"_Toc77782891" </w:instrText>
          </w:r>
          <w:r>
            <w:fldChar w:fldCharType="separate"/>
          </w:r>
          <w:r>
            <w:rPr>
              <w:rStyle w:val="23"/>
            </w:rPr>
            <w:t>52.2</w:t>
          </w:r>
          <w:r>
            <w:rPr>
              <w:rFonts w:eastAsiaTheme="minorEastAsia"/>
              <w:lang w:val="en-US"/>
            </w:rPr>
            <w:tab/>
          </w:r>
          <w:r>
            <w:rPr>
              <w:rStyle w:val="23"/>
            </w:rPr>
            <w:t>Configuring access for user “root”</w:t>
          </w:r>
          <w:r>
            <w:tab/>
          </w:r>
          <w:r>
            <w:fldChar w:fldCharType="begin"/>
          </w:r>
          <w:r>
            <w:instrText xml:space="preserve"> PAGEREF _Toc77782891 \h </w:instrText>
          </w:r>
          <w:r>
            <w:fldChar w:fldCharType="separate"/>
          </w:r>
          <w:r>
            <w:t>79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"_Toc77782892" </w:instrText>
          </w:r>
          <w:r>
            <w:fldChar w:fldCharType="separate"/>
          </w:r>
          <w:r>
            <w:rPr>
              <w:rStyle w:val="23"/>
            </w:rPr>
            <w:t>52.3</w:t>
          </w:r>
          <w:r>
            <w:rPr>
              <w:rFonts w:eastAsiaTheme="minorEastAsia"/>
              <w:lang w:val="en-US"/>
            </w:rPr>
            <w:tab/>
          </w:r>
          <w:r>
            <w:rPr>
              <w:rStyle w:val="23"/>
            </w:rPr>
            <w:t>Configuring access for user “ytm1”</w:t>
          </w:r>
          <w:r>
            <w:tab/>
          </w:r>
          <w:r>
            <w:fldChar w:fldCharType="begin"/>
          </w:r>
          <w:r>
            <w:instrText xml:space="preserve"> PAGEREF _Toc77782892 \h </w:instrText>
          </w:r>
          <w:r>
            <w:fldChar w:fldCharType="separate"/>
          </w:r>
          <w:r>
            <w:t>80</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"_Toc77782893" </w:instrText>
          </w:r>
          <w:r>
            <w:fldChar w:fldCharType="separate"/>
          </w:r>
          <w:r>
            <w:rPr>
              <w:rStyle w:val="23"/>
            </w:rPr>
            <w:t>53</w:t>
          </w:r>
          <w:r>
            <w:rPr>
              <w:rFonts w:eastAsiaTheme="minorEastAsia"/>
              <w:lang w:val="en-US"/>
            </w:rPr>
            <w:tab/>
          </w:r>
          <w:r>
            <w:rPr>
              <w:rStyle w:val="23"/>
            </w:rPr>
            <w:t>Install Sublime text editor</w:t>
          </w:r>
          <w:r>
            <w:tab/>
          </w:r>
          <w:r>
            <w:fldChar w:fldCharType="begin"/>
          </w:r>
          <w:r>
            <w:instrText xml:space="preserve"> PAGEREF _Toc77782893 \h </w:instrText>
          </w:r>
          <w:r>
            <w:fldChar w:fldCharType="separate"/>
          </w:r>
          <w:r>
            <w:t>82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"_Toc77782894" </w:instrText>
          </w:r>
          <w:r>
            <w:fldChar w:fldCharType="separate"/>
          </w:r>
          <w:r>
            <w:rPr>
              <w:rStyle w:val="23"/>
              <w:rFonts w:eastAsia="Liberation Mono"/>
            </w:rPr>
            <w:t>54</w:t>
          </w:r>
          <w:r>
            <w:rPr>
              <w:rFonts w:eastAsiaTheme="minorEastAsia"/>
              <w:lang w:val="en-US"/>
            </w:rPr>
            <w:tab/>
          </w:r>
          <w:r>
            <w:rPr>
              <w:rStyle w:val="23"/>
              <w:rFonts w:eastAsia="Liberation Mono"/>
            </w:rPr>
            <w:t>Tomcat Configuration</w:t>
          </w:r>
          <w:r>
            <w:tab/>
          </w:r>
          <w:r>
            <w:fldChar w:fldCharType="begin"/>
          </w:r>
          <w:r>
            <w:instrText xml:space="preserve"> PAGEREF _Toc77782894 \h </w:instrText>
          </w:r>
          <w:r>
            <w:fldChar w:fldCharType="separate"/>
          </w:r>
          <w:r>
            <w:t>82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"_Toc77782895" </w:instrText>
          </w:r>
          <w:r>
            <w:fldChar w:fldCharType="separate"/>
          </w:r>
          <w:r>
            <w:rPr>
              <w:rStyle w:val="23"/>
              <w:rFonts w:eastAsia="Liberation Mono"/>
            </w:rPr>
            <w:t>54.1</w:t>
          </w:r>
          <w:r>
            <w:rPr>
              <w:rFonts w:eastAsiaTheme="minorEastAsia"/>
              <w:lang w:val="en-US"/>
            </w:rPr>
            <w:tab/>
          </w:r>
          <w:r>
            <w:rPr>
              <w:rStyle w:val="23"/>
              <w:rFonts w:eastAsia="Liberation Mono"/>
            </w:rPr>
            <w:t>Tomcat Connection Pools and Connector configuration</w:t>
          </w:r>
          <w:r>
            <w:tab/>
          </w:r>
          <w:r>
            <w:fldChar w:fldCharType="begin"/>
          </w:r>
          <w:r>
            <w:instrText xml:space="preserve"> PAGEREF _Toc77782895 \h </w:instrText>
          </w:r>
          <w:r>
            <w:fldChar w:fldCharType="separate"/>
          </w:r>
          <w:r>
            <w:t>82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"_Toc77782896" </w:instrText>
          </w:r>
          <w:r>
            <w:fldChar w:fldCharType="separate"/>
          </w:r>
          <w:r>
            <w:rPr>
              <w:rStyle w:val="23"/>
            </w:rPr>
            <w:t>54.2</w:t>
          </w:r>
          <w:r>
            <w:rPr>
              <w:rFonts w:eastAsiaTheme="minorEastAsia"/>
              <w:lang w:val="en-US"/>
            </w:rPr>
            <w:tab/>
          </w:r>
          <w:r>
            <w:rPr>
              <w:rStyle w:val="23"/>
            </w:rPr>
            <w:t>JVM Configuration</w:t>
          </w:r>
          <w:r>
            <w:tab/>
          </w:r>
          <w:r>
            <w:fldChar w:fldCharType="begin"/>
          </w:r>
          <w:r>
            <w:instrText xml:space="preserve"> PAGEREF _Toc77782896 \h </w:instrText>
          </w:r>
          <w:r>
            <w:fldChar w:fldCharType="separate"/>
          </w:r>
          <w:r>
            <w:t>82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"_Toc77782897" </w:instrText>
          </w:r>
          <w:r>
            <w:fldChar w:fldCharType="separate"/>
          </w:r>
          <w:r>
            <w:rPr>
              <w:rStyle w:val="23"/>
            </w:rPr>
            <w:t>55</w:t>
          </w:r>
          <w:r>
            <w:rPr>
              <w:rFonts w:eastAsiaTheme="minorEastAsia"/>
              <w:lang w:val="en-US"/>
            </w:rPr>
            <w:tab/>
          </w:r>
          <w:r>
            <w:rPr>
              <w:rStyle w:val="23"/>
            </w:rPr>
            <w:t>Security hardening</w:t>
          </w:r>
          <w:r>
            <w:tab/>
          </w:r>
          <w:r>
            <w:fldChar w:fldCharType="begin"/>
          </w:r>
          <w:r>
            <w:instrText xml:space="preserve"> PAGEREF _Toc77782897 \h </w:instrText>
          </w:r>
          <w:r>
            <w:fldChar w:fldCharType="separate"/>
          </w:r>
          <w:r>
            <w:t>83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"_Toc77782898" </w:instrText>
          </w:r>
          <w:r>
            <w:fldChar w:fldCharType="separate"/>
          </w:r>
          <w:r>
            <w:rPr>
              <w:rStyle w:val="23"/>
            </w:rPr>
            <w:t>55.1</w:t>
          </w:r>
          <w:r>
            <w:rPr>
              <w:rFonts w:eastAsiaTheme="minorEastAsia"/>
              <w:lang w:val="en-US"/>
            </w:rPr>
            <w:tab/>
          </w:r>
          <w:r>
            <w:rPr>
              <w:rStyle w:val="23"/>
            </w:rPr>
            <w:t>Check failed log in attempts</w:t>
          </w:r>
          <w:r>
            <w:tab/>
          </w:r>
          <w:r>
            <w:fldChar w:fldCharType="begin"/>
          </w:r>
          <w:r>
            <w:instrText xml:space="preserve"> PAGEREF _Toc77782898 \h </w:instrText>
          </w:r>
          <w:r>
            <w:fldChar w:fldCharType="separate"/>
          </w:r>
          <w:r>
            <w:t>83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"_Toc77782899" </w:instrText>
          </w:r>
          <w:r>
            <w:fldChar w:fldCharType="separate"/>
          </w:r>
          <w:r>
            <w:rPr>
              <w:rStyle w:val="23"/>
            </w:rPr>
            <w:t>55.2</w:t>
          </w:r>
          <w:r>
            <w:rPr>
              <w:rFonts w:eastAsiaTheme="minorEastAsia"/>
              <w:lang w:val="en-US"/>
            </w:rPr>
            <w:tab/>
          </w:r>
          <w:r>
            <w:rPr>
              <w:rStyle w:val="23"/>
            </w:rPr>
            <w:t>Firewall – IPTables</w:t>
          </w:r>
          <w:r>
            <w:tab/>
          </w:r>
          <w:r>
            <w:fldChar w:fldCharType="begin"/>
          </w:r>
          <w:r>
            <w:instrText xml:space="preserve"> PAGEREF _Toc77782899 \h </w:instrText>
          </w:r>
          <w:r>
            <w:fldChar w:fldCharType="separate"/>
          </w:r>
          <w:r>
            <w:t>83</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"_Toc77782900" </w:instrText>
          </w:r>
          <w:r>
            <w:fldChar w:fldCharType="separate"/>
          </w:r>
          <w:r>
            <w:rPr>
              <w:rStyle w:val="23"/>
            </w:rPr>
            <w:t>55.3</w:t>
          </w:r>
          <w:r>
            <w:rPr>
              <w:rFonts w:eastAsiaTheme="minorEastAsia"/>
              <w:lang w:val="en-US"/>
            </w:rPr>
            <w:tab/>
          </w:r>
          <w:r>
            <w:rPr>
              <w:rStyle w:val="23"/>
            </w:rPr>
            <w:t>Enable Authentication for Single-user mode</w:t>
          </w:r>
          <w:r>
            <w:tab/>
          </w:r>
          <w:r>
            <w:fldChar w:fldCharType="begin"/>
          </w:r>
          <w:r>
            <w:instrText xml:space="preserve"> PAGEREF _Toc77782900 \h </w:instrText>
          </w:r>
          <w:r>
            <w:fldChar w:fldCharType="separate"/>
          </w:r>
          <w:r>
            <w:t>85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"_Toc77782901" </w:instrText>
          </w:r>
          <w:r>
            <w:fldChar w:fldCharType="separate"/>
          </w:r>
          <w:r>
            <w:rPr>
              <w:rStyle w:val="23"/>
            </w:rPr>
            <w:t>55.4</w:t>
          </w:r>
          <w:r>
            <w:rPr>
              <w:rFonts w:eastAsiaTheme="minorEastAsia"/>
              <w:lang w:val="en-US"/>
            </w:rPr>
            <w:tab/>
          </w:r>
          <w:r>
            <w:rPr>
              <w:rStyle w:val="23"/>
            </w:rPr>
            <w:t>Disable interactive hotkey startup at boot</w:t>
          </w:r>
          <w:r>
            <w:tab/>
          </w:r>
          <w:r>
            <w:fldChar w:fldCharType="begin"/>
          </w:r>
          <w:r>
            <w:instrText xml:space="preserve"> PAGEREF _Toc77782901 \h </w:instrText>
          </w:r>
          <w:r>
            <w:fldChar w:fldCharType="separate"/>
          </w:r>
          <w:r>
            <w:t>85</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"_Toc77782902" </w:instrText>
          </w:r>
          <w:r>
            <w:fldChar w:fldCharType="separate"/>
          </w:r>
          <w:r>
            <w:rPr>
              <w:rStyle w:val="23"/>
            </w:rPr>
            <w:t>55.5</w:t>
          </w:r>
          <w:r>
            <w:rPr>
              <w:rFonts w:eastAsiaTheme="minorEastAsia"/>
              <w:lang w:val="en-US"/>
            </w:rPr>
            <w:tab/>
          </w:r>
          <w:r>
            <w:rPr>
              <w:rStyle w:val="23"/>
            </w:rPr>
            <w:t>Disable time-out for login shells</w:t>
          </w:r>
          <w:r>
            <w:tab/>
          </w:r>
          <w:r>
            <w:fldChar w:fldCharType="begin"/>
          </w:r>
          <w:r>
            <w:instrText xml:space="preserve"> PAGEREF _Toc77782902 \h </w:instrText>
          </w:r>
          <w:r>
            <w:fldChar w:fldCharType="separate"/>
          </w:r>
          <w:r>
            <w:t>85</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"_Toc77782903" </w:instrText>
          </w:r>
          <w:r>
            <w:fldChar w:fldCharType="separate"/>
          </w:r>
          <w:r>
            <w:rPr>
              <w:rStyle w:val="23"/>
            </w:rPr>
            <w:t>55.5.1</w:t>
          </w:r>
          <w:r>
            <w:rPr>
              <w:rFonts w:eastAsiaTheme="minorEastAsia"/>
              <w:lang w:val="en-US"/>
            </w:rPr>
            <w:tab/>
          </w:r>
          <w:r>
            <w:rPr>
              <w:rStyle w:val="23"/>
            </w:rPr>
            <w:t>SSH Access</w:t>
          </w:r>
          <w:r>
            <w:tab/>
          </w:r>
          <w:r>
            <w:fldChar w:fldCharType="begin"/>
          </w:r>
          <w:r>
            <w:instrText xml:space="preserve"> PAGEREF _Toc77782903 \h </w:instrText>
          </w:r>
          <w:r>
            <w:fldChar w:fldCharType="separate"/>
          </w:r>
          <w:r>
            <w:t>86</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"_Toc77782904" </w:instrText>
          </w:r>
          <w:r>
            <w:fldChar w:fldCharType="separate"/>
          </w:r>
          <w:r>
            <w:rPr>
              <w:rStyle w:val="23"/>
            </w:rPr>
            <w:t>55.5.2</w:t>
          </w:r>
          <w:r>
            <w:rPr>
              <w:rFonts w:eastAsiaTheme="minorEastAsia"/>
              <w:lang w:val="en-US"/>
            </w:rPr>
            <w:tab/>
          </w:r>
          <w:r>
            <w:rPr>
              <w:rStyle w:val="23"/>
            </w:rPr>
            <w:t>Adding banner (log in message)</w:t>
          </w:r>
          <w:r>
            <w:tab/>
          </w:r>
          <w:r>
            <w:fldChar w:fldCharType="begin"/>
          </w:r>
          <w:r>
            <w:instrText xml:space="preserve"> PAGEREF _Toc77782904 \h </w:instrText>
          </w:r>
          <w:r>
            <w:fldChar w:fldCharType="separate"/>
          </w:r>
          <w:r>
            <w:t>87</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"_Toc77782905" </w:instrText>
          </w:r>
          <w:r>
            <w:fldChar w:fldCharType="separate"/>
          </w:r>
          <w:r>
            <w:rPr>
              <w:rStyle w:val="23"/>
            </w:rPr>
            <w:t>55.5.3</w:t>
          </w:r>
          <w:r>
            <w:rPr>
              <w:rFonts w:eastAsiaTheme="minorEastAsia"/>
              <w:lang w:val="en-US"/>
            </w:rPr>
            <w:tab/>
          </w:r>
          <w:r>
            <w:rPr>
              <w:rStyle w:val="23"/>
            </w:rPr>
            <w:t>Changing the default SSH port</w:t>
          </w:r>
          <w:r>
            <w:tab/>
          </w:r>
          <w:r>
            <w:fldChar w:fldCharType="begin"/>
          </w:r>
          <w:r>
            <w:instrText xml:space="preserve"> PAGEREF _Toc77782905 \h </w:instrText>
          </w:r>
          <w:r>
            <w:fldChar w:fldCharType="separate"/>
          </w:r>
          <w:r>
            <w:t>88</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"_Toc77782906" </w:instrText>
          </w:r>
          <w:r>
            <w:fldChar w:fldCharType="separate"/>
          </w:r>
          <w:r>
            <w:rPr>
              <w:rStyle w:val="23"/>
            </w:rPr>
            <w:t>55.5.4</w:t>
          </w:r>
          <w:r>
            <w:rPr>
              <w:rFonts w:eastAsiaTheme="minorEastAsia"/>
              <w:lang w:val="en-US"/>
            </w:rPr>
            <w:tab/>
          </w:r>
          <w:r>
            <w:rPr>
              <w:rStyle w:val="23"/>
            </w:rPr>
            <w:t>Account locking</w:t>
          </w:r>
          <w:r>
            <w:tab/>
          </w:r>
          <w:r>
            <w:fldChar w:fldCharType="begin"/>
          </w:r>
          <w:r>
            <w:instrText xml:space="preserve"> PAGEREF _Toc77782906 \h </w:instrText>
          </w:r>
          <w:r>
            <w:fldChar w:fldCharType="separate"/>
          </w:r>
          <w:r>
            <w:t>89</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"_Toc77782907" </w:instrText>
          </w:r>
          <w:r>
            <w:fldChar w:fldCharType="separate"/>
          </w:r>
          <w:r>
            <w:rPr>
              <w:rStyle w:val="23"/>
            </w:rPr>
            <w:t>55.5.5</w:t>
          </w:r>
          <w:r>
            <w:rPr>
              <w:rFonts w:eastAsiaTheme="minorEastAsia"/>
              <w:lang w:val="en-US"/>
            </w:rPr>
            <w:tab/>
          </w:r>
          <w:r>
            <w:rPr>
              <w:rStyle w:val="23"/>
            </w:rPr>
            <w:t>Making SSH session permanently alive</w:t>
          </w:r>
          <w:r>
            <w:tab/>
          </w:r>
          <w:r>
            <w:fldChar w:fldCharType="begin"/>
          </w:r>
          <w:r>
            <w:instrText xml:space="preserve"> PAGEREF _Toc77782907 \h </w:instrText>
          </w:r>
          <w:r>
            <w:fldChar w:fldCharType="separate"/>
          </w:r>
          <w:r>
            <w:t>90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"_Toc77782908" </w:instrText>
          </w:r>
          <w:r>
            <w:fldChar w:fldCharType="separate"/>
          </w:r>
          <w:r>
            <w:rPr>
              <w:rStyle w:val="23"/>
            </w:rPr>
            <w:t>55.6</w:t>
          </w:r>
          <w:r>
            <w:rPr>
              <w:rFonts w:eastAsiaTheme="minorEastAsia"/>
              <w:lang w:val="en-US"/>
            </w:rPr>
            <w:tab/>
          </w:r>
          <w:r>
            <w:rPr>
              <w:rStyle w:val="23"/>
            </w:rPr>
            <w:t>Keep “/boot” as read-only</w:t>
          </w:r>
          <w:r>
            <w:tab/>
          </w:r>
          <w:r>
            <w:fldChar w:fldCharType="begin"/>
          </w:r>
          <w:r>
            <w:instrText xml:space="preserve"> PAGEREF _Toc77782908 \h </w:instrText>
          </w:r>
          <w:r>
            <w:fldChar w:fldCharType="separate"/>
          </w:r>
          <w:r>
            <w:t>90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"_Toc77782909" </w:instrText>
          </w:r>
          <w:r>
            <w:fldChar w:fldCharType="separate"/>
          </w:r>
          <w:r>
            <w:rPr>
              <w:rStyle w:val="23"/>
            </w:rPr>
            <w:t>55.7</w:t>
          </w:r>
          <w:r>
            <w:rPr>
              <w:rFonts w:eastAsiaTheme="minorEastAsia"/>
              <w:lang w:val="en-US"/>
            </w:rPr>
            <w:tab/>
          </w:r>
          <w:r>
            <w:rPr>
              <w:rStyle w:val="23"/>
            </w:rPr>
            <w:t>Ignore ICMP or Broadcast requests</w:t>
          </w:r>
          <w:r>
            <w:tab/>
          </w:r>
          <w:r>
            <w:fldChar w:fldCharType="begin"/>
          </w:r>
          <w:r>
            <w:instrText xml:space="preserve"> PAGEREF _Toc77782909 \h </w:instrText>
          </w:r>
          <w:r>
            <w:fldChar w:fldCharType="separate"/>
          </w:r>
          <w:r>
            <w:t>90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"_Toc77782910" </w:instrText>
          </w:r>
          <w:r>
            <w:fldChar w:fldCharType="separate"/>
          </w:r>
          <w:r>
            <w:rPr>
              <w:rStyle w:val="23"/>
            </w:rPr>
            <w:t>55.8</w:t>
          </w:r>
          <w:r>
            <w:rPr>
              <w:rFonts w:eastAsiaTheme="minorEastAsia"/>
              <w:lang w:val="en-US"/>
            </w:rPr>
            <w:tab/>
          </w:r>
          <w:r>
            <w:rPr>
              <w:rStyle w:val="23"/>
            </w:rPr>
            <w:t>Add message at user log in</w:t>
          </w:r>
          <w:r>
            <w:tab/>
          </w:r>
          <w:r>
            <w:fldChar w:fldCharType="begin"/>
          </w:r>
          <w:r>
            <w:instrText xml:space="preserve"> PAGEREF _Toc77782910 \h </w:instrText>
          </w:r>
          <w:r>
            <w:fldChar w:fldCharType="separate"/>
          </w:r>
          <w:r>
            <w:t>90</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"_Toc77782911" </w:instrText>
          </w:r>
          <w:r>
            <w:fldChar w:fldCharType="separate"/>
          </w:r>
          <w:r>
            <w:rPr>
              <w:rStyle w:val="23"/>
            </w:rPr>
            <w:t>55.9</w:t>
          </w:r>
          <w:r>
            <w:rPr>
              <w:rFonts w:eastAsiaTheme="minorEastAsia"/>
              <w:lang w:val="en-US"/>
            </w:rPr>
            <w:tab/>
          </w:r>
          <w:r>
            <w:rPr>
              <w:rStyle w:val="23"/>
            </w:rPr>
            <w:t>Install ClamAV antivirus software</w:t>
          </w:r>
          <w:r>
            <w:tab/>
          </w:r>
          <w:r>
            <w:fldChar w:fldCharType="begin"/>
          </w:r>
          <w:r>
            <w:instrText xml:space="preserve"> PAGEREF _Toc77782911 \h </w:instrText>
          </w:r>
          <w:r>
            <w:fldChar w:fldCharType="separate"/>
          </w:r>
          <w:r>
            <w:t>90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"_Toc77782912" </w:instrText>
          </w:r>
          <w:r>
            <w:fldChar w:fldCharType="separate"/>
          </w:r>
          <w:r>
            <w:rPr>
              <w:rStyle w:val="23"/>
            </w:rPr>
            <w:t>55.9.1</w:t>
          </w:r>
          <w:r>
            <w:rPr>
              <w:rFonts w:eastAsiaTheme="minorEastAsia"/>
              <w:lang w:val="en-US"/>
            </w:rPr>
            <w:tab/>
          </w:r>
          <w:r>
            <w:rPr>
              <w:rStyle w:val="23"/>
            </w:rPr>
            <w:t>Schedule weekly scan</w:t>
          </w:r>
          <w:r>
            <w:tab/>
          </w:r>
          <w:r>
            <w:fldChar w:fldCharType="begin"/>
          </w:r>
          <w:r>
            <w:instrText xml:space="preserve"> PAGEREF _Toc77782912 \h </w:instrText>
          </w:r>
          <w:r>
            <w:fldChar w:fldCharType="separate"/>
          </w:r>
          <w:r>
            <w:t>91</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"_Toc77782913" </w:instrText>
          </w:r>
          <w:r>
            <w:fldChar w:fldCharType="separate"/>
          </w:r>
          <w:r>
            <w:rPr>
              <w:rStyle w:val="23"/>
            </w:rPr>
            <w:t>56</w:t>
          </w:r>
          <w:r>
            <w:rPr>
              <w:rFonts w:eastAsiaTheme="minorEastAsia"/>
              <w:lang w:val="en-US"/>
            </w:rPr>
            <w:tab/>
          </w:r>
          <w:r>
            <w:rPr>
              <w:rStyle w:val="23"/>
            </w:rPr>
            <w:t>Default Oracle Users</w:t>
          </w:r>
          <w:r>
            <w:tab/>
          </w:r>
          <w:r>
            <w:fldChar w:fldCharType="begin"/>
          </w:r>
          <w:r>
            <w:instrText xml:space="preserve"> PAGEREF _Toc77782913 \h </w:instrText>
          </w:r>
          <w:r>
            <w:fldChar w:fldCharType="separate"/>
          </w:r>
          <w:r>
            <w:t>92</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"_Toc77782914" </w:instrText>
          </w:r>
          <w:r>
            <w:fldChar w:fldCharType="separate"/>
          </w:r>
          <w:r>
            <w:rPr>
              <w:rStyle w:val="23"/>
            </w:rPr>
            <w:t>57</w:t>
          </w:r>
          <w:r>
            <w:rPr>
              <w:rFonts w:eastAsiaTheme="minorEastAsia"/>
              <w:lang w:val="en-US"/>
            </w:rPr>
            <w:tab/>
          </w:r>
          <w:r>
            <w:rPr>
              <w:rStyle w:val="23"/>
            </w:rPr>
            <w:t>Client Pre-Delivery Tasks</w:t>
          </w:r>
          <w:r>
            <w:tab/>
          </w:r>
          <w:r>
            <w:fldChar w:fldCharType="begin"/>
          </w:r>
          <w:r>
            <w:instrText xml:space="preserve"> PAGEREF _Toc77782914 \h </w:instrText>
          </w:r>
          <w:r>
            <w:fldChar w:fldCharType="separate"/>
          </w:r>
          <w:r>
            <w:t>98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"_Toc77782915" </w:instrText>
          </w:r>
          <w:r>
            <w:fldChar w:fldCharType="separate"/>
          </w:r>
          <w:r>
            <w:rPr>
              <w:rStyle w:val="23"/>
            </w:rPr>
            <w:t>57.1</w:t>
          </w:r>
          <w:r>
            <w:rPr>
              <w:rFonts w:eastAsiaTheme="minorEastAsia"/>
              <w:lang w:val="en-US"/>
            </w:rPr>
            <w:tab/>
          </w:r>
          <w:r>
            <w:rPr>
              <w:rStyle w:val="23"/>
            </w:rPr>
            <w:t>Pre-delivery check list - Short list</w:t>
          </w:r>
          <w:r>
            <w:tab/>
          </w:r>
          <w:r>
            <w:fldChar w:fldCharType="begin"/>
          </w:r>
          <w:r>
            <w:instrText xml:space="preserve"> PAGEREF _Toc77782915 \h </w:instrText>
          </w:r>
          <w:r>
            <w:fldChar w:fldCharType="separate"/>
          </w:r>
          <w:r>
            <w:t>98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"_Toc77782916" </w:instrText>
          </w:r>
          <w:r>
            <w:fldChar w:fldCharType="separate"/>
          </w:r>
          <w:r>
            <w:rPr>
              <w:rStyle w:val="23"/>
            </w:rPr>
            <w:t>57.2</w:t>
          </w:r>
          <w:r>
            <w:rPr>
              <w:rFonts w:eastAsiaTheme="minorEastAsia"/>
              <w:lang w:val="en-US"/>
            </w:rPr>
            <w:tab/>
          </w:r>
          <w:r>
            <w:rPr>
              <w:rStyle w:val="23"/>
            </w:rPr>
            <w:t>Check for duplicate IP address</w:t>
          </w:r>
          <w:r>
            <w:tab/>
          </w:r>
          <w:r>
            <w:fldChar w:fldCharType="begin"/>
          </w:r>
          <w:r>
            <w:instrText xml:space="preserve"> PAGEREF _Toc77782916 \h </w:instrText>
          </w:r>
          <w:r>
            <w:fldChar w:fldCharType="separate"/>
          </w:r>
          <w:r>
            <w:t>98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"_Toc77782917" </w:instrText>
          </w:r>
          <w:r>
            <w:fldChar w:fldCharType="separate"/>
          </w:r>
          <w:r>
            <w:rPr>
              <w:rStyle w:val="23"/>
            </w:rPr>
            <w:t>57.3</w:t>
          </w:r>
          <w:r>
            <w:rPr>
              <w:rFonts w:eastAsiaTheme="minorEastAsia"/>
              <w:lang w:val="en-US"/>
            </w:rPr>
            <w:tab/>
          </w:r>
          <w:r>
            <w:rPr>
              <w:rStyle w:val="23"/>
            </w:rPr>
            <w:t>Increase RAM</w:t>
          </w:r>
          <w:r>
            <w:tab/>
          </w:r>
          <w:r>
            <w:fldChar w:fldCharType="begin"/>
          </w:r>
          <w:r>
            <w:instrText xml:space="preserve"> PAGEREF _Toc77782917 \h </w:instrText>
          </w:r>
          <w:r>
            <w:fldChar w:fldCharType="separate"/>
          </w:r>
          <w:r>
            <w:t>98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"_Toc77782918" </w:instrText>
          </w:r>
          <w:r>
            <w:fldChar w:fldCharType="separate"/>
          </w:r>
          <w:r>
            <w:rPr>
              <w:rStyle w:val="23"/>
            </w:rPr>
            <w:t>57.4</w:t>
          </w:r>
          <w:r>
            <w:rPr>
              <w:rFonts w:eastAsiaTheme="minorEastAsia"/>
              <w:lang w:val="en-US"/>
            </w:rPr>
            <w:tab/>
          </w:r>
          <w:r>
            <w:rPr>
              <w:rStyle w:val="23"/>
            </w:rPr>
            <w:t>Increase swap space</w:t>
          </w:r>
          <w:r>
            <w:tab/>
          </w:r>
          <w:r>
            <w:fldChar w:fldCharType="begin"/>
          </w:r>
          <w:r>
            <w:instrText xml:space="preserve"> PAGEREF _Toc77782918 \h </w:instrText>
          </w:r>
          <w:r>
            <w:fldChar w:fldCharType="separate"/>
          </w:r>
          <w:r>
            <w:t>98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"_Toc77782919" </w:instrText>
          </w:r>
          <w:r>
            <w:fldChar w:fldCharType="separate"/>
          </w:r>
          <w:r>
            <w:rPr>
              <w:rStyle w:val="23"/>
            </w:rPr>
            <w:t>57.5</w:t>
          </w:r>
          <w:r>
            <w:rPr>
              <w:rFonts w:eastAsiaTheme="minorEastAsia"/>
              <w:lang w:val="en-US"/>
            </w:rPr>
            <w:tab/>
          </w:r>
          <w:r>
            <w:rPr>
              <w:rStyle w:val="23"/>
            </w:rPr>
            <w:t>Change size of temporary file storage</w:t>
          </w:r>
          <w:r>
            <w:tab/>
          </w:r>
          <w:r>
            <w:fldChar w:fldCharType="begin"/>
          </w:r>
          <w:r>
            <w:instrText xml:space="preserve"> PAGEREF _Toc77782919 \h </w:instrText>
          </w:r>
          <w:r>
            <w:fldChar w:fldCharType="separate"/>
          </w:r>
          <w:r>
            <w:t>99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"_Toc77782920" </w:instrText>
          </w:r>
          <w:r>
            <w:fldChar w:fldCharType="separate"/>
          </w:r>
          <w:r>
            <w:rPr>
              <w:rStyle w:val="23"/>
            </w:rPr>
            <w:t>57.6</w:t>
          </w:r>
          <w:r>
            <w:rPr>
              <w:rFonts w:eastAsiaTheme="minorEastAsia"/>
              <w:lang w:val="en-US"/>
            </w:rPr>
            <w:tab/>
          </w:r>
          <w:r>
            <w:rPr>
              <w:rStyle w:val="23"/>
            </w:rPr>
            <w:t>Limit the Size of Tomcat Log Files</w:t>
          </w:r>
          <w:r>
            <w:tab/>
          </w:r>
          <w:r>
            <w:fldChar w:fldCharType="begin"/>
          </w:r>
          <w:r>
            <w:instrText xml:space="preserve"> PAGEREF _Toc77782920 \h </w:instrText>
          </w:r>
          <w:r>
            <w:fldChar w:fldCharType="separate"/>
          </w:r>
          <w:r>
            <w:t>99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"_Toc77782921" </w:instrText>
          </w:r>
          <w:r>
            <w:fldChar w:fldCharType="separate"/>
          </w:r>
          <w:r>
            <w:rPr>
              <w:rStyle w:val="23"/>
            </w:rPr>
            <w:t>57.7</w:t>
          </w:r>
          <w:r>
            <w:rPr>
              <w:rFonts w:eastAsiaTheme="minorEastAsia"/>
              <w:lang w:val="en-US"/>
            </w:rPr>
            <w:tab/>
          </w:r>
          <w:r>
            <w:rPr>
              <w:rStyle w:val="23"/>
            </w:rPr>
            <w:t>Empty Linux recyclebin</w:t>
          </w:r>
          <w:r>
            <w:tab/>
          </w:r>
          <w:r>
            <w:fldChar w:fldCharType="begin"/>
          </w:r>
          <w:r>
            <w:instrText xml:space="preserve"> PAGEREF _Toc77782921 \h </w:instrText>
          </w:r>
          <w:r>
            <w:fldChar w:fldCharType="separate"/>
          </w:r>
          <w:r>
            <w:t>99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"_Toc77782922" </w:instrText>
          </w:r>
          <w:r>
            <w:fldChar w:fldCharType="separate"/>
          </w:r>
          <w:r>
            <w:rPr>
              <w:rStyle w:val="23"/>
            </w:rPr>
            <w:t>57.8</w:t>
          </w:r>
          <w:r>
            <w:rPr>
              <w:rFonts w:eastAsiaTheme="minorEastAsia"/>
              <w:lang w:val="en-US"/>
            </w:rPr>
            <w:tab/>
          </w:r>
          <w:r>
            <w:rPr>
              <w:rStyle w:val="23"/>
            </w:rPr>
            <w:t>Purge Database recyclebin</w:t>
          </w:r>
          <w:r>
            <w:tab/>
          </w:r>
          <w:r>
            <w:fldChar w:fldCharType="begin"/>
          </w:r>
          <w:r>
            <w:instrText xml:space="preserve"> PAGEREF _Toc77782922 \h </w:instrText>
          </w:r>
          <w:r>
            <w:fldChar w:fldCharType="separate"/>
          </w:r>
          <w:r>
            <w:t>99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"_Toc77782923" </w:instrText>
          </w:r>
          <w:r>
            <w:fldChar w:fldCharType="separate"/>
          </w:r>
          <w:r>
            <w:rPr>
              <w:rStyle w:val="23"/>
            </w:rPr>
            <w:t>57.9</w:t>
          </w:r>
          <w:r>
            <w:rPr>
              <w:rFonts w:eastAsiaTheme="minorEastAsia"/>
              <w:lang w:val="en-US"/>
            </w:rPr>
            <w:tab/>
          </w:r>
          <w:r>
            <w:rPr>
              <w:rStyle w:val="23"/>
            </w:rPr>
            <w:t>Update database statistics</w:t>
          </w:r>
          <w:r>
            <w:tab/>
          </w:r>
          <w:r>
            <w:fldChar w:fldCharType="begin"/>
          </w:r>
          <w:r>
            <w:instrText xml:space="preserve"> PAGEREF _Toc77782923 \h </w:instrText>
          </w:r>
          <w:r>
            <w:fldChar w:fldCharType="separate"/>
          </w:r>
          <w:r>
            <w:t>99</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"_Toc77782924" </w:instrText>
          </w:r>
          <w:r>
            <w:fldChar w:fldCharType="separate"/>
          </w:r>
          <w:r>
            <w:rPr>
              <w:rStyle w:val="23"/>
            </w:rPr>
            <w:t>57.10</w:t>
          </w:r>
          <w:r>
            <w:rPr>
              <w:rFonts w:eastAsiaTheme="minorEastAsia"/>
              <w:lang w:val="en-US"/>
            </w:rPr>
            <w:tab/>
          </w:r>
          <w:r>
            <w:rPr>
              <w:rStyle w:val="23"/>
            </w:rPr>
            <w:t>Check O/S free disk space</w:t>
          </w:r>
          <w:r>
            <w:tab/>
          </w:r>
          <w:r>
            <w:fldChar w:fldCharType="begin"/>
          </w:r>
          <w:r>
            <w:instrText xml:space="preserve"> PAGEREF _Toc77782924 \h </w:instrText>
          </w:r>
          <w:r>
            <w:fldChar w:fldCharType="separate"/>
          </w:r>
          <w:r>
            <w:t>99</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"_Toc77782925" </w:instrText>
          </w:r>
          <w:r>
            <w:fldChar w:fldCharType="separate"/>
          </w:r>
          <w:r>
            <w:rPr>
              <w:rStyle w:val="23"/>
            </w:rPr>
            <w:t>57.11</w:t>
          </w:r>
          <w:r>
            <w:rPr>
              <w:rFonts w:eastAsiaTheme="minorEastAsia"/>
              <w:lang w:val="en-US"/>
            </w:rPr>
            <w:tab/>
          </w:r>
          <w:r>
            <w:rPr>
              <w:rStyle w:val="23"/>
            </w:rPr>
            <w:t>Purge logs and temporary files</w:t>
          </w:r>
          <w:r>
            <w:tab/>
          </w:r>
          <w:r>
            <w:fldChar w:fldCharType="begin"/>
          </w:r>
          <w:r>
            <w:instrText xml:space="preserve"> PAGEREF _Toc77782925 \h </w:instrText>
          </w:r>
          <w:r>
            <w:fldChar w:fldCharType="separate"/>
          </w:r>
          <w:r>
            <w:t>99</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"_Toc77782926" </w:instrText>
          </w:r>
          <w:r>
            <w:fldChar w:fldCharType="separate"/>
          </w:r>
          <w:r>
            <w:rPr>
              <w:rStyle w:val="23"/>
            </w:rPr>
            <w:t>57.12</w:t>
          </w:r>
          <w:r>
            <w:rPr>
              <w:rFonts w:eastAsiaTheme="minorEastAsia"/>
              <w:lang w:val="en-US"/>
            </w:rPr>
            <w:tab/>
          </w:r>
          <w:r>
            <w:rPr>
              <w:rStyle w:val="23"/>
            </w:rPr>
            <w:t>Clean yum cache</w:t>
          </w:r>
          <w:r>
            <w:tab/>
          </w:r>
          <w:r>
            <w:fldChar w:fldCharType="begin"/>
          </w:r>
          <w:r>
            <w:instrText xml:space="preserve"> PAGEREF _Toc77782926 \h </w:instrText>
          </w:r>
          <w:r>
            <w:fldChar w:fldCharType="separate"/>
          </w:r>
          <w:r>
            <w:t>99</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"_Toc77782927" </w:instrText>
          </w:r>
          <w:r>
            <w:fldChar w:fldCharType="separate"/>
          </w:r>
          <w:r>
            <w:rPr>
              <w:rStyle w:val="23"/>
            </w:rPr>
            <w:t>57.13</w:t>
          </w:r>
          <w:r>
            <w:rPr>
              <w:rFonts w:eastAsiaTheme="minorEastAsia"/>
              <w:lang w:val="en-US"/>
            </w:rPr>
            <w:tab/>
          </w:r>
          <w:r>
            <w:rPr>
              <w:rStyle w:val="23"/>
            </w:rPr>
            <w:t>Virus Scan</w:t>
          </w:r>
          <w:r>
            <w:tab/>
          </w:r>
          <w:r>
            <w:fldChar w:fldCharType="begin"/>
          </w:r>
          <w:r>
            <w:instrText xml:space="preserve"> PAGEREF _Toc77782927 \h </w:instrText>
          </w:r>
          <w:r>
            <w:fldChar w:fldCharType="separate"/>
          </w:r>
          <w:r>
            <w:t>99</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"_Toc77782928" </w:instrText>
          </w:r>
          <w:r>
            <w:fldChar w:fldCharType="separate"/>
          </w:r>
          <w:r>
            <w:rPr>
              <w:rStyle w:val="23"/>
            </w:rPr>
            <w:t>57.14</w:t>
          </w:r>
          <w:r>
            <w:rPr>
              <w:rFonts w:eastAsiaTheme="minorEastAsia"/>
              <w:lang w:val="en-US"/>
            </w:rPr>
            <w:tab/>
          </w:r>
          <w:r>
            <w:rPr>
              <w:rStyle w:val="23"/>
            </w:rPr>
            <w:t>Reboot VM ad Perform sanity check</w:t>
          </w:r>
          <w:r>
            <w:tab/>
          </w:r>
          <w:r>
            <w:fldChar w:fldCharType="begin"/>
          </w:r>
          <w:r>
            <w:instrText xml:space="preserve"> PAGEREF _Toc77782928 \h </w:instrText>
          </w:r>
          <w:r>
            <w:fldChar w:fldCharType="separate"/>
          </w:r>
          <w:r>
            <w:t>100</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"_Toc77782929" </w:instrText>
          </w:r>
          <w:r>
            <w:fldChar w:fldCharType="separate"/>
          </w:r>
          <w:r>
            <w:rPr>
              <w:rStyle w:val="23"/>
            </w:rPr>
            <w:t>57.14.1</w:t>
          </w:r>
          <w:r>
            <w:rPr>
              <w:rFonts w:eastAsiaTheme="minorEastAsia"/>
              <w:lang w:val="en-US"/>
            </w:rPr>
            <w:tab/>
          </w:r>
          <w:r>
            <w:rPr>
              <w:rStyle w:val="23"/>
            </w:rPr>
            <w:t>Verify that application can be accessed on default IP and port</w:t>
          </w:r>
          <w:r>
            <w:tab/>
          </w:r>
          <w:r>
            <w:fldChar w:fldCharType="begin"/>
          </w:r>
          <w:r>
            <w:instrText xml:space="preserve"> PAGEREF _Toc77782929 \h </w:instrText>
          </w:r>
          <w:r>
            <w:fldChar w:fldCharType="separate"/>
          </w:r>
          <w:r>
            <w:t>100</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"_Toc77782930" </w:instrText>
          </w:r>
          <w:r>
            <w:fldChar w:fldCharType="separate"/>
          </w:r>
          <w:r>
            <w:rPr>
              <w:rStyle w:val="23"/>
            </w:rPr>
            <w:t>57.14.2</w:t>
          </w:r>
          <w:r>
            <w:rPr>
              <w:rFonts w:eastAsiaTheme="minorEastAsia"/>
              <w:lang w:val="en-US"/>
            </w:rPr>
            <w:tab/>
          </w:r>
          <w:r>
            <w:rPr>
              <w:rStyle w:val="23"/>
            </w:rPr>
            <w:t>Verify that tomcat process is running</w:t>
          </w:r>
          <w:r>
            <w:tab/>
          </w:r>
          <w:r>
            <w:fldChar w:fldCharType="begin"/>
          </w:r>
          <w:r>
            <w:instrText xml:space="preserve"> PAGEREF _Toc77782930 \h </w:instrText>
          </w:r>
          <w:r>
            <w:fldChar w:fldCharType="separate"/>
          </w:r>
          <w:r>
            <w:t>100</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"_Toc77782931" </w:instrText>
          </w:r>
          <w:r>
            <w:fldChar w:fldCharType="separate"/>
          </w:r>
          <w:r>
            <w:rPr>
              <w:rStyle w:val="23"/>
            </w:rPr>
            <w:t>57.14.3</w:t>
          </w:r>
          <w:r>
            <w:rPr>
              <w:rFonts w:eastAsiaTheme="minorEastAsia"/>
              <w:lang w:val="en-US"/>
            </w:rPr>
            <w:tab/>
          </w:r>
          <w:r>
            <w:rPr>
              <w:rStyle w:val="23"/>
            </w:rPr>
            <w:t>Try to access application on local host URL</w:t>
          </w:r>
          <w:r>
            <w:tab/>
          </w:r>
          <w:r>
            <w:fldChar w:fldCharType="begin"/>
          </w:r>
          <w:r>
            <w:instrText xml:space="preserve"> PAGEREF _Toc77782931 \h </w:instrText>
          </w:r>
          <w:r>
            <w:fldChar w:fldCharType="separate"/>
          </w:r>
          <w:r>
            <w:t>100</w:t>
          </w:r>
          <w:r>
            <w:fldChar w:fldCharType="end"/>
          </w:r>
          <w:r>
            <w:fldChar w:fldCharType="end"/>
          </w:r>
        </w:p>
        <w:p>
          <w:pPr>
            <w:pStyle w:val="31"/>
            <w:tabs>
              <w:tab w:val="left" w:pos="1540"/>
              <w:tab w:val="right" w:leader="dot" w:pos="9656"/>
            </w:tabs>
            <w:rPr>
              <w:rFonts w:eastAsiaTheme="minorEastAsia"/>
              <w:lang w:val="en-US"/>
            </w:rPr>
          </w:pPr>
          <w:r>
            <w:fldChar w:fldCharType="begin"/>
          </w:r>
          <w:r>
            <w:instrText xml:space="preserve"> HYPERLINK \l "_Toc77782932" </w:instrText>
          </w:r>
          <w:r>
            <w:fldChar w:fldCharType="separate"/>
          </w:r>
          <w:r>
            <w:rPr>
              <w:rStyle w:val="23"/>
            </w:rPr>
            <w:t>57.14.4</w:t>
          </w:r>
          <w:r>
            <w:rPr>
              <w:rFonts w:eastAsiaTheme="minorEastAsia"/>
              <w:lang w:val="en-US"/>
            </w:rPr>
            <w:tab/>
          </w:r>
          <w:r>
            <w:rPr>
              <w:rStyle w:val="23"/>
            </w:rPr>
            <w:t>Edit VM Settings Information</w:t>
          </w:r>
          <w:r>
            <w:tab/>
          </w:r>
          <w:r>
            <w:fldChar w:fldCharType="begin"/>
          </w:r>
          <w:r>
            <w:instrText xml:space="preserve"> PAGEREF _Toc77782932 \h </w:instrText>
          </w:r>
          <w:r>
            <w:fldChar w:fldCharType="separate"/>
          </w:r>
          <w:r>
            <w:t>100</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"_Toc77782933" </w:instrText>
          </w:r>
          <w:r>
            <w:fldChar w:fldCharType="separate"/>
          </w:r>
          <w:r>
            <w:rPr>
              <w:rStyle w:val="23"/>
            </w:rPr>
            <w:t>57.15</w:t>
          </w:r>
          <w:r>
            <w:rPr>
              <w:rFonts w:eastAsiaTheme="minorEastAsia"/>
              <w:lang w:val="en-US"/>
            </w:rPr>
            <w:tab/>
          </w:r>
          <w:r>
            <w:rPr>
              <w:rStyle w:val="23"/>
            </w:rPr>
            <w:t>Zip VM using 7Zip format</w:t>
          </w:r>
          <w:r>
            <w:tab/>
          </w:r>
          <w:r>
            <w:fldChar w:fldCharType="begin"/>
          </w:r>
          <w:r>
            <w:instrText xml:space="preserve"> PAGEREF _Toc77782933 \h </w:instrText>
          </w:r>
          <w:r>
            <w:fldChar w:fldCharType="separate"/>
          </w:r>
          <w:r>
            <w:t>101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"_Toc77782934" </w:instrText>
          </w:r>
          <w:r>
            <w:fldChar w:fldCharType="separate"/>
          </w:r>
          <w:r>
            <w:rPr>
              <w:rStyle w:val="23"/>
            </w:rPr>
            <w:t>57.16</w:t>
          </w:r>
          <w:r>
            <w:rPr>
              <w:rFonts w:eastAsiaTheme="minorEastAsia"/>
              <w:lang w:val="en-US"/>
            </w:rPr>
            <w:tab/>
          </w:r>
          <w:r>
            <w:rPr>
              <w:rStyle w:val="23"/>
            </w:rPr>
            <w:t>Copy VM to S Drive for backup</w:t>
          </w:r>
          <w:r>
            <w:tab/>
          </w:r>
          <w:r>
            <w:fldChar w:fldCharType="begin"/>
          </w:r>
          <w:r>
            <w:instrText xml:space="preserve"> PAGEREF _Toc77782934 \h </w:instrText>
          </w:r>
          <w:r>
            <w:fldChar w:fldCharType="separate"/>
          </w:r>
          <w:r>
            <w:t>101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"_Toc77782935" </w:instrText>
          </w:r>
          <w:r>
            <w:fldChar w:fldCharType="separate"/>
          </w:r>
          <w:r>
            <w:rPr>
              <w:rStyle w:val="23"/>
            </w:rPr>
            <w:t>57.17</w:t>
          </w:r>
          <w:r>
            <w:rPr>
              <w:rFonts w:eastAsiaTheme="minorEastAsia"/>
              <w:lang w:val="en-US"/>
            </w:rPr>
            <w:tab/>
          </w:r>
          <w:r>
            <w:rPr>
              <w:rStyle w:val="23"/>
            </w:rPr>
            <w:t>Upload VM File to FTP Site</w:t>
          </w:r>
          <w:r>
            <w:tab/>
          </w:r>
          <w:r>
            <w:fldChar w:fldCharType="begin"/>
          </w:r>
          <w:r>
            <w:instrText xml:space="preserve"> PAGEREF _Toc77782935 \h </w:instrText>
          </w:r>
          <w:r>
            <w:fldChar w:fldCharType="separate"/>
          </w:r>
          <w:r>
            <w:t>101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"_Toc77782936" </w:instrText>
          </w:r>
          <w:r>
            <w:fldChar w:fldCharType="separate"/>
          </w:r>
          <w:r>
            <w:rPr>
              <w:rStyle w:val="23"/>
            </w:rPr>
            <w:t>57.18</w:t>
          </w:r>
          <w:r>
            <w:rPr>
              <w:rFonts w:eastAsiaTheme="minorEastAsia"/>
              <w:lang w:val="en-US"/>
            </w:rPr>
            <w:tab/>
          </w:r>
          <w:r>
            <w:rPr>
              <w:rStyle w:val="23"/>
            </w:rPr>
            <w:t>Download VM from FTP Site and perform Sanity Check</w:t>
          </w:r>
          <w:r>
            <w:tab/>
          </w:r>
          <w:r>
            <w:fldChar w:fldCharType="begin"/>
          </w:r>
          <w:r>
            <w:instrText xml:space="preserve"> PAGEREF _Toc77782936 \h </w:instrText>
          </w:r>
          <w:r>
            <w:fldChar w:fldCharType="separate"/>
          </w:r>
          <w:r>
            <w:t>101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"_Toc77782937" </w:instrText>
          </w:r>
          <w:r>
            <w:fldChar w:fldCharType="separate"/>
          </w:r>
          <w:r>
            <w:rPr>
              <w:rStyle w:val="23"/>
            </w:rPr>
            <w:t>57.19</w:t>
          </w:r>
          <w:r>
            <w:rPr>
              <w:rFonts w:eastAsiaTheme="minorEastAsia"/>
              <w:lang w:val="en-US"/>
            </w:rPr>
            <w:tab/>
          </w:r>
          <w:r>
            <w:rPr>
              <w:rStyle w:val="23"/>
            </w:rPr>
            <w:t>Fill in delivery inventory</w:t>
          </w:r>
          <w:r>
            <w:tab/>
          </w:r>
          <w:r>
            <w:fldChar w:fldCharType="begin"/>
          </w:r>
          <w:r>
            <w:instrText xml:space="preserve"> PAGEREF _Toc77782937 \h </w:instrText>
          </w:r>
          <w:r>
            <w:fldChar w:fldCharType="separate"/>
          </w:r>
          <w:r>
            <w:t>101</w:t>
          </w:r>
          <w:r>
            <w:fldChar w:fldCharType="end"/>
          </w:r>
          <w:r>
            <w:fldChar w:fldCharType="end"/>
          </w:r>
        </w:p>
        <w:p>
          <w:pPr>
            <w:pStyle w:val="30"/>
            <w:tabs>
              <w:tab w:val="left" w:pos="1100"/>
              <w:tab w:val="right" w:leader="dot" w:pos="9656"/>
            </w:tabs>
            <w:rPr>
              <w:rFonts w:eastAsiaTheme="minorEastAsia"/>
              <w:lang w:val="en-US"/>
            </w:rPr>
          </w:pPr>
          <w:r>
            <w:fldChar w:fldCharType="begin"/>
          </w:r>
          <w:r>
            <w:instrText xml:space="preserve"> HYPERLINK \l "_Toc77782938" </w:instrText>
          </w:r>
          <w:r>
            <w:fldChar w:fldCharType="separate"/>
          </w:r>
          <w:r>
            <w:rPr>
              <w:rStyle w:val="23"/>
            </w:rPr>
            <w:t>57.20</w:t>
          </w:r>
          <w:r>
            <w:rPr>
              <w:rFonts w:eastAsiaTheme="minorEastAsia"/>
              <w:lang w:val="en-US"/>
            </w:rPr>
            <w:tab/>
          </w:r>
          <w:r>
            <w:rPr>
              <w:rStyle w:val="23"/>
            </w:rPr>
            <w:t>Check tasks from other document</w:t>
          </w:r>
          <w:r>
            <w:tab/>
          </w:r>
          <w:r>
            <w:fldChar w:fldCharType="begin"/>
          </w:r>
          <w:r>
            <w:instrText xml:space="preserve"> PAGEREF _Toc77782938 \h </w:instrText>
          </w:r>
          <w:r>
            <w:fldChar w:fldCharType="separate"/>
          </w:r>
          <w:r>
            <w:t>101</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"_Toc77782939" </w:instrText>
          </w:r>
          <w:r>
            <w:fldChar w:fldCharType="separate"/>
          </w:r>
          <w:r>
            <w:rPr>
              <w:rStyle w:val="23"/>
            </w:rPr>
            <w:t>58</w:t>
          </w:r>
          <w:r>
            <w:rPr>
              <w:rFonts w:eastAsiaTheme="minorEastAsia"/>
              <w:lang w:val="en-US"/>
            </w:rPr>
            <w:tab/>
          </w:r>
          <w:r>
            <w:rPr>
              <w:rStyle w:val="23"/>
            </w:rPr>
            <w:t>Clients VM Hosted by YouTestMe</w:t>
          </w:r>
          <w:r>
            <w:tab/>
          </w:r>
          <w:r>
            <w:fldChar w:fldCharType="begin"/>
          </w:r>
          <w:r>
            <w:instrText xml:space="preserve"> PAGEREF _Toc77782939 \h </w:instrText>
          </w:r>
          <w:r>
            <w:fldChar w:fldCharType="separate"/>
          </w:r>
          <w:r>
            <w:t>101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"_Toc77782940" </w:instrText>
          </w:r>
          <w:r>
            <w:fldChar w:fldCharType="separate"/>
          </w:r>
          <w:r>
            <w:rPr>
              <w:rStyle w:val="23"/>
            </w:rPr>
            <w:t>58.1</w:t>
          </w:r>
          <w:r>
            <w:rPr>
              <w:rFonts w:eastAsiaTheme="minorEastAsia"/>
              <w:lang w:val="en-US"/>
            </w:rPr>
            <w:tab/>
          </w:r>
          <w:r>
            <w:rPr>
              <w:rStyle w:val="23"/>
            </w:rPr>
            <w:t>Hosting Strategy</w:t>
          </w:r>
          <w:r>
            <w:tab/>
          </w:r>
          <w:r>
            <w:fldChar w:fldCharType="begin"/>
          </w:r>
          <w:r>
            <w:instrText xml:space="preserve"> PAGEREF _Toc77782940 \h </w:instrText>
          </w:r>
          <w:r>
            <w:fldChar w:fldCharType="separate"/>
          </w:r>
          <w:r>
            <w:t>102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"_Toc77782941" </w:instrText>
          </w:r>
          <w:r>
            <w:fldChar w:fldCharType="separate"/>
          </w:r>
          <w:r>
            <w:rPr>
              <w:rStyle w:val="23"/>
            </w:rPr>
            <w:t>58.2</w:t>
          </w:r>
          <w:r>
            <w:rPr>
              <w:rFonts w:eastAsiaTheme="minorEastAsia"/>
              <w:lang w:val="en-US"/>
            </w:rPr>
            <w:tab/>
          </w:r>
          <w:r>
            <w:rPr>
              <w:rStyle w:val="23"/>
            </w:rPr>
            <w:t>Naming conventions</w:t>
          </w:r>
          <w:r>
            <w:tab/>
          </w:r>
          <w:r>
            <w:fldChar w:fldCharType="begin"/>
          </w:r>
          <w:r>
            <w:instrText xml:space="preserve"> PAGEREF _Toc77782941 \h </w:instrText>
          </w:r>
          <w:r>
            <w:fldChar w:fldCharType="separate"/>
          </w:r>
          <w:r>
            <w:t>102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"_Toc77782942" </w:instrText>
          </w:r>
          <w:r>
            <w:fldChar w:fldCharType="separate"/>
          </w:r>
          <w:r>
            <w:rPr>
              <w:rStyle w:val="23"/>
            </w:rPr>
            <w:t>58.3</w:t>
          </w:r>
          <w:r>
            <w:rPr>
              <w:rFonts w:eastAsiaTheme="minorEastAsia"/>
              <w:lang w:val="en-US"/>
            </w:rPr>
            <w:tab/>
          </w:r>
          <w:r>
            <w:rPr>
              <w:rStyle w:val="23"/>
            </w:rPr>
            <w:t>Backup Strategy</w:t>
          </w:r>
          <w:r>
            <w:tab/>
          </w:r>
          <w:r>
            <w:fldChar w:fldCharType="begin"/>
          </w:r>
          <w:r>
            <w:instrText xml:space="preserve"> PAGEREF _Toc77782942 \h </w:instrText>
          </w:r>
          <w:r>
            <w:fldChar w:fldCharType="separate"/>
          </w:r>
          <w:r>
            <w:t>102</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"_Toc77782943" </w:instrText>
          </w:r>
          <w:r>
            <w:fldChar w:fldCharType="separate"/>
          </w:r>
          <w:r>
            <w:rPr>
              <w:rStyle w:val="23"/>
            </w:rPr>
            <w:t>58.3.1</w:t>
          </w:r>
          <w:r>
            <w:rPr>
              <w:rFonts w:eastAsiaTheme="minorEastAsia"/>
              <w:lang w:val="en-US"/>
            </w:rPr>
            <w:tab/>
          </w:r>
          <w:r>
            <w:rPr>
              <w:rStyle w:val="23"/>
            </w:rPr>
            <w:t>Requirements</w:t>
          </w:r>
          <w:r>
            <w:tab/>
          </w:r>
          <w:r>
            <w:fldChar w:fldCharType="begin"/>
          </w:r>
          <w:r>
            <w:instrText xml:space="preserve"> PAGEREF _Toc77782943 \h </w:instrText>
          </w:r>
          <w:r>
            <w:fldChar w:fldCharType="separate"/>
          </w:r>
          <w:r>
            <w:t>102</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"_Toc77782944" </w:instrText>
          </w:r>
          <w:r>
            <w:fldChar w:fldCharType="separate"/>
          </w:r>
          <w:r>
            <w:rPr>
              <w:rStyle w:val="23"/>
            </w:rPr>
            <w:t>58.3.2</w:t>
          </w:r>
          <w:r>
            <w:rPr>
              <w:rFonts w:eastAsiaTheme="minorEastAsia"/>
              <w:lang w:val="en-US"/>
            </w:rPr>
            <w:tab/>
          </w:r>
          <w:r>
            <w:rPr>
              <w:rStyle w:val="23"/>
            </w:rPr>
            <w:t>Implementation</w:t>
          </w:r>
          <w:r>
            <w:tab/>
          </w:r>
          <w:r>
            <w:fldChar w:fldCharType="begin"/>
          </w:r>
          <w:r>
            <w:instrText xml:space="preserve"> PAGEREF _Toc77782944 \h </w:instrText>
          </w:r>
          <w:r>
            <w:fldChar w:fldCharType="separate"/>
          </w:r>
          <w:r>
            <w:t>102</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"_Toc77782945" </w:instrText>
          </w:r>
          <w:r>
            <w:fldChar w:fldCharType="separate"/>
          </w:r>
          <w:r>
            <w:rPr>
              <w:rStyle w:val="23"/>
            </w:rPr>
            <w:t>58.4</w:t>
          </w:r>
          <w:r>
            <w:rPr>
              <w:rFonts w:eastAsiaTheme="minorEastAsia"/>
              <w:lang w:val="en-US"/>
            </w:rPr>
            <w:tab/>
          </w:r>
          <w:r>
            <w:rPr>
              <w:rStyle w:val="23"/>
            </w:rPr>
            <w:t>Tightening Access to Oracle Database</w:t>
          </w:r>
          <w:r>
            <w:tab/>
          </w:r>
          <w:r>
            <w:fldChar w:fldCharType="begin"/>
          </w:r>
          <w:r>
            <w:instrText xml:space="preserve"> PAGEREF _Toc77782945 \h </w:instrText>
          </w:r>
          <w:r>
            <w:fldChar w:fldCharType="separate"/>
          </w:r>
          <w:r>
            <w:t>104</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"_Toc77782946" </w:instrText>
          </w:r>
          <w:r>
            <w:fldChar w:fldCharType="separate"/>
          </w:r>
          <w:r>
            <w:rPr>
              <w:rStyle w:val="23"/>
            </w:rPr>
            <w:t>58.4.1</w:t>
          </w:r>
          <w:r>
            <w:rPr>
              <w:rFonts w:eastAsiaTheme="minorEastAsia"/>
              <w:lang w:val="en-US"/>
            </w:rPr>
            <w:tab/>
          </w:r>
          <w:r>
            <w:rPr>
              <w:rStyle w:val="23"/>
            </w:rPr>
            <w:t>Limit Oracle access by IP addresses</w:t>
          </w:r>
          <w:r>
            <w:tab/>
          </w:r>
          <w:r>
            <w:fldChar w:fldCharType="begin"/>
          </w:r>
          <w:r>
            <w:instrText xml:space="preserve"> PAGEREF _Toc77782946 \h </w:instrText>
          </w:r>
          <w:r>
            <w:fldChar w:fldCharType="separate"/>
          </w:r>
          <w:r>
            <w:t>104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"_Toc77782947" </w:instrText>
          </w:r>
          <w:r>
            <w:fldChar w:fldCharType="separate"/>
          </w:r>
          <w:r>
            <w:rPr>
              <w:rStyle w:val="23"/>
            </w:rPr>
            <w:t>58.5</w:t>
          </w:r>
          <w:r>
            <w:rPr>
              <w:rFonts w:eastAsiaTheme="minorEastAsia"/>
              <w:lang w:val="en-US"/>
            </w:rPr>
            <w:tab/>
          </w:r>
          <w:r>
            <w:rPr>
              <w:rStyle w:val="23"/>
            </w:rPr>
            <w:t>Tightening Access to Client’s VM</w:t>
          </w:r>
          <w:r>
            <w:tab/>
          </w:r>
          <w:r>
            <w:fldChar w:fldCharType="begin"/>
          </w:r>
          <w:r>
            <w:instrText xml:space="preserve"> PAGEREF _Toc77782947 \h </w:instrText>
          </w:r>
          <w:r>
            <w:fldChar w:fldCharType="separate"/>
          </w:r>
          <w:r>
            <w:t>104</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"_Toc77782948" </w:instrText>
          </w:r>
          <w:r>
            <w:fldChar w:fldCharType="separate"/>
          </w:r>
          <w:r>
            <w:rPr>
              <w:rStyle w:val="23"/>
            </w:rPr>
            <w:t>58.6</w:t>
          </w:r>
          <w:r>
            <w:rPr>
              <w:rFonts w:eastAsiaTheme="minorEastAsia"/>
              <w:lang w:val="en-US"/>
            </w:rPr>
            <w:tab/>
          </w:r>
          <w:r>
            <w:rPr>
              <w:rStyle w:val="23"/>
            </w:rPr>
            <w:t>Assigning URL</w:t>
          </w:r>
          <w:r>
            <w:tab/>
          </w:r>
          <w:r>
            <w:fldChar w:fldCharType="begin"/>
          </w:r>
          <w:r>
            <w:instrText xml:space="preserve"> PAGEREF _Toc77782948 \h </w:instrText>
          </w:r>
          <w:r>
            <w:fldChar w:fldCharType="separate"/>
          </w:r>
          <w:r>
            <w:t>105</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"_Toc77782949" </w:instrText>
          </w:r>
          <w:r>
            <w:fldChar w:fldCharType="separate"/>
          </w:r>
          <w:r>
            <w:rPr>
              <w:rStyle w:val="23"/>
            </w:rPr>
            <w:t>59</w:t>
          </w:r>
          <w:r>
            <w:rPr>
              <w:rFonts w:eastAsiaTheme="minorEastAsia"/>
              <w:lang w:val="en-US"/>
            </w:rPr>
            <w:tab/>
          </w:r>
          <w:r>
            <w:rPr>
              <w:rStyle w:val="23"/>
            </w:rPr>
            <w:t>Creating Standby Site</w:t>
          </w:r>
          <w:r>
            <w:tab/>
          </w:r>
          <w:r>
            <w:fldChar w:fldCharType="begin"/>
          </w:r>
          <w:r>
            <w:instrText xml:space="preserve"> PAGEREF _Toc77782949 \h </w:instrText>
          </w:r>
          <w:r>
            <w:fldChar w:fldCharType="separate"/>
          </w:r>
          <w:r>
            <w:t>106</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"_Toc77782950" </w:instrText>
          </w:r>
          <w:r>
            <w:fldChar w:fldCharType="separate"/>
          </w:r>
          <w:r>
            <w:rPr>
              <w:rStyle w:val="23"/>
            </w:rPr>
            <w:t>60</w:t>
          </w:r>
          <w:r>
            <w:rPr>
              <w:rFonts w:eastAsiaTheme="minorEastAsia"/>
              <w:lang w:val="en-US"/>
            </w:rPr>
            <w:tab/>
          </w:r>
          <w:r>
            <w:rPr>
              <w:rStyle w:val="23"/>
            </w:rPr>
            <w:t>Installing and Configuring Postgres Database</w:t>
          </w:r>
          <w:r>
            <w:tab/>
          </w:r>
          <w:r>
            <w:fldChar w:fldCharType="begin"/>
          </w:r>
          <w:r>
            <w:instrText xml:space="preserve"> PAGEREF _Toc77782950 \h </w:instrText>
          </w:r>
          <w:r>
            <w:fldChar w:fldCharType="separate"/>
          </w:r>
          <w:r>
            <w:t>107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"_Toc77782951" </w:instrText>
          </w:r>
          <w:r>
            <w:fldChar w:fldCharType="separate"/>
          </w:r>
          <w:r>
            <w:rPr>
              <w:rStyle w:val="23"/>
            </w:rPr>
            <w:t>60.1</w:t>
          </w:r>
          <w:r>
            <w:rPr>
              <w:rFonts w:eastAsiaTheme="minorEastAsia"/>
              <w:lang w:val="en-US"/>
            </w:rPr>
            <w:tab/>
          </w:r>
          <w:r>
            <w:rPr>
              <w:rStyle w:val="23"/>
            </w:rPr>
            <w:t>Install the software</w:t>
          </w:r>
          <w:r>
            <w:tab/>
          </w:r>
          <w:r>
            <w:fldChar w:fldCharType="begin"/>
          </w:r>
          <w:r>
            <w:instrText xml:space="preserve"> PAGEREF _Toc77782951 \h </w:instrText>
          </w:r>
          <w:r>
            <w:fldChar w:fldCharType="separate"/>
          </w:r>
          <w:r>
            <w:t>107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"_Toc77782952" </w:instrText>
          </w:r>
          <w:r>
            <w:fldChar w:fldCharType="separate"/>
          </w:r>
          <w:r>
            <w:rPr>
              <w:rStyle w:val="23"/>
            </w:rPr>
            <w:t>60.2</w:t>
          </w:r>
          <w:r>
            <w:rPr>
              <w:rFonts w:eastAsiaTheme="minorEastAsia"/>
              <w:lang w:val="en-US"/>
            </w:rPr>
            <w:tab/>
          </w:r>
          <w:r>
            <w:rPr>
              <w:rStyle w:val="23"/>
            </w:rPr>
            <w:t>Edit configuration files</w:t>
          </w:r>
          <w:r>
            <w:tab/>
          </w:r>
          <w:r>
            <w:fldChar w:fldCharType="begin"/>
          </w:r>
          <w:r>
            <w:instrText xml:space="preserve"> PAGEREF _Toc77782952 \h </w:instrText>
          </w:r>
          <w:r>
            <w:fldChar w:fldCharType="separate"/>
          </w:r>
          <w:r>
            <w:t>107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"_Toc77782953" </w:instrText>
          </w:r>
          <w:r>
            <w:fldChar w:fldCharType="separate"/>
          </w:r>
          <w:r>
            <w:rPr>
              <w:rStyle w:val="23"/>
            </w:rPr>
            <w:t>60.3</w:t>
          </w:r>
          <w:r>
            <w:rPr>
              <w:rFonts w:eastAsiaTheme="minorEastAsia"/>
              <w:lang w:val="en-US"/>
            </w:rPr>
            <w:tab/>
          </w:r>
          <w:r>
            <w:rPr>
              <w:rStyle w:val="23"/>
            </w:rPr>
            <w:t>Connect to database</w:t>
          </w:r>
          <w:r>
            <w:tab/>
          </w:r>
          <w:r>
            <w:fldChar w:fldCharType="begin"/>
          </w:r>
          <w:r>
            <w:instrText xml:space="preserve"> PAGEREF _Toc77782953 \h </w:instrText>
          </w:r>
          <w:r>
            <w:fldChar w:fldCharType="separate"/>
          </w:r>
          <w:r>
            <w:t>107</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"_Toc77782954" </w:instrText>
          </w:r>
          <w:r>
            <w:fldChar w:fldCharType="separate"/>
          </w:r>
          <w:r>
            <w:rPr>
              <w:rStyle w:val="23"/>
            </w:rPr>
            <w:t>60.4</w:t>
          </w:r>
          <w:r>
            <w:rPr>
              <w:rFonts w:eastAsiaTheme="minorEastAsia"/>
              <w:lang w:val="en-US"/>
            </w:rPr>
            <w:tab/>
          </w:r>
          <w:r>
            <w:rPr>
              <w:rStyle w:val="23"/>
            </w:rPr>
            <w:t>Database Objects</w:t>
          </w:r>
          <w:r>
            <w:tab/>
          </w:r>
          <w:r>
            <w:fldChar w:fldCharType="begin"/>
          </w:r>
          <w:r>
            <w:instrText xml:space="preserve"> PAGEREF _Toc77782954 \h </w:instrText>
          </w:r>
          <w:r>
            <w:fldChar w:fldCharType="separate"/>
          </w:r>
          <w:r>
            <w:t>108</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"_Toc77782955" </w:instrText>
          </w:r>
          <w:r>
            <w:fldChar w:fldCharType="separate"/>
          </w:r>
          <w:r>
            <w:rPr>
              <w:rStyle w:val="23"/>
            </w:rPr>
            <w:t>60.5</w:t>
          </w:r>
          <w:r>
            <w:rPr>
              <w:rFonts w:eastAsiaTheme="minorEastAsia"/>
              <w:lang w:val="en-US"/>
            </w:rPr>
            <w:tab/>
          </w:r>
          <w:r>
            <w:rPr>
              <w:rStyle w:val="23"/>
            </w:rPr>
            <w:t>Database Connection in SQL*Developer</w:t>
          </w:r>
          <w:r>
            <w:tab/>
          </w:r>
          <w:r>
            <w:fldChar w:fldCharType="begin"/>
          </w:r>
          <w:r>
            <w:instrText xml:space="preserve"> PAGEREF _Toc77782955 \h </w:instrText>
          </w:r>
          <w:r>
            <w:fldChar w:fldCharType="separate"/>
          </w:r>
          <w:r>
            <w:t>109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"_Toc77782956" </w:instrText>
          </w:r>
          <w:r>
            <w:fldChar w:fldCharType="separate"/>
          </w:r>
          <w:r>
            <w:rPr>
              <w:rStyle w:val="23"/>
            </w:rPr>
            <w:t>60.6</w:t>
          </w:r>
          <w:r>
            <w:rPr>
              <w:rFonts w:eastAsiaTheme="minorEastAsia"/>
              <w:lang w:val="en-US"/>
            </w:rPr>
            <w:tab/>
          </w:r>
          <w:r>
            <w:rPr>
              <w:rStyle w:val="23"/>
            </w:rPr>
            <w:t>Move PostgreSQL Data to Larger Partition</w:t>
          </w:r>
          <w:r>
            <w:tab/>
          </w:r>
          <w:r>
            <w:fldChar w:fldCharType="begin"/>
          </w:r>
          <w:r>
            <w:instrText xml:space="preserve"> PAGEREF _Toc77782956 \h </w:instrText>
          </w:r>
          <w:r>
            <w:fldChar w:fldCharType="separate"/>
          </w:r>
          <w:r>
            <w:t>109</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"_Toc77782957" </w:instrText>
          </w:r>
          <w:r>
            <w:fldChar w:fldCharType="separate"/>
          </w:r>
          <w:r>
            <w:rPr>
              <w:rStyle w:val="23"/>
            </w:rPr>
            <w:t>60.7</w:t>
          </w:r>
          <w:r>
            <w:rPr>
              <w:rFonts w:eastAsiaTheme="minorEastAsia"/>
              <w:lang w:val="en-US"/>
            </w:rPr>
            <w:tab/>
          </w:r>
          <w:r>
            <w:rPr>
              <w:rStyle w:val="23"/>
            </w:rPr>
            <w:t>PostgreSQL Connection Over SSL</w:t>
          </w:r>
          <w:r>
            <w:tab/>
          </w:r>
          <w:r>
            <w:fldChar w:fldCharType="begin"/>
          </w:r>
          <w:r>
            <w:instrText xml:space="preserve"> PAGEREF _Toc77782957 \h </w:instrText>
          </w:r>
          <w:r>
            <w:fldChar w:fldCharType="separate"/>
          </w:r>
          <w:r>
            <w:t>110</w:t>
          </w:r>
          <w:r>
            <w:fldChar w:fldCharType="end"/>
          </w:r>
          <w:r>
            <w:fldChar w:fldCharType="end"/>
          </w:r>
        </w:p>
        <w:p>
          <w:pPr>
            <w:pStyle w:val="31"/>
            <w:tabs>
              <w:tab w:val="left" w:pos="1320"/>
              <w:tab w:val="right" w:leader="dot" w:pos="9656"/>
            </w:tabs>
            <w:rPr>
              <w:rFonts w:eastAsiaTheme="minorEastAsia"/>
              <w:lang w:val="en-US"/>
            </w:rPr>
          </w:pPr>
          <w:r>
            <w:fldChar w:fldCharType="begin"/>
          </w:r>
          <w:r>
            <w:instrText xml:space="preserve"> HYPERLINK \l "_Toc77782958" </w:instrText>
          </w:r>
          <w:r>
            <w:fldChar w:fldCharType="separate"/>
          </w:r>
          <w:r>
            <w:rPr>
              <w:rStyle w:val="23"/>
            </w:rPr>
            <w:t>60.7.1</w:t>
          </w:r>
          <w:r>
            <w:rPr>
              <w:rFonts w:eastAsiaTheme="minorEastAsia"/>
              <w:lang w:val="en-US"/>
            </w:rPr>
            <w:tab/>
          </w:r>
          <w:r>
            <w:rPr>
              <w:rStyle w:val="23"/>
            </w:rPr>
            <w:t>Useful Links</w:t>
          </w:r>
          <w:r>
            <w:tab/>
          </w:r>
          <w:r>
            <w:fldChar w:fldCharType="begin"/>
          </w:r>
          <w:r>
            <w:instrText xml:space="preserve"> PAGEREF _Toc77782958 \h </w:instrText>
          </w:r>
          <w:r>
            <w:fldChar w:fldCharType="separate"/>
          </w:r>
          <w:r>
            <w:t>110</w:t>
          </w:r>
          <w:r>
            <w:fldChar w:fldCharType="end"/>
          </w:r>
          <w:r>
            <w:fldChar w:fldCharType="end"/>
          </w:r>
        </w:p>
        <w:p>
          <w:pPr>
            <w:pStyle w:val="29"/>
            <w:tabs>
              <w:tab w:val="left" w:pos="660"/>
              <w:tab w:val="right" w:leader="dot" w:pos="9656"/>
            </w:tabs>
            <w:rPr>
              <w:rFonts w:eastAsiaTheme="minorEastAsia"/>
              <w:lang w:val="en-US"/>
            </w:rPr>
          </w:pPr>
          <w:r>
            <w:fldChar w:fldCharType="begin"/>
          </w:r>
          <w:r>
            <w:instrText xml:space="preserve"> HYPERLINK \l "_Toc77782959" </w:instrText>
          </w:r>
          <w:r>
            <w:fldChar w:fldCharType="separate"/>
          </w:r>
          <w:r>
            <w:rPr>
              <w:rStyle w:val="23"/>
            </w:rPr>
            <w:t>61</w:t>
          </w:r>
          <w:r>
            <w:rPr>
              <w:rFonts w:eastAsiaTheme="minorEastAsia"/>
              <w:lang w:val="en-US"/>
            </w:rPr>
            <w:tab/>
          </w:r>
          <w:r>
            <w:rPr>
              <w:rStyle w:val="23"/>
            </w:rPr>
            <w:t>GUI Customization</w:t>
          </w:r>
          <w:r>
            <w:tab/>
          </w:r>
          <w:r>
            <w:fldChar w:fldCharType="begin"/>
          </w:r>
          <w:r>
            <w:instrText xml:space="preserve"> PAGEREF _Toc77782959 \h </w:instrText>
          </w:r>
          <w:r>
            <w:fldChar w:fldCharType="separate"/>
          </w:r>
          <w:r>
            <w:t>111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"_Toc77782960" </w:instrText>
          </w:r>
          <w:r>
            <w:fldChar w:fldCharType="separate"/>
          </w:r>
          <w:r>
            <w:rPr>
              <w:rStyle w:val="23"/>
            </w:rPr>
            <w:t>61.1</w:t>
          </w:r>
          <w:r>
            <w:rPr>
              <w:rFonts w:eastAsiaTheme="minorEastAsia"/>
              <w:lang w:val="en-US"/>
            </w:rPr>
            <w:tab/>
          </w:r>
          <w:r>
            <w:rPr>
              <w:rStyle w:val="23"/>
            </w:rPr>
            <w:t>Login Screen Logo</w:t>
          </w:r>
          <w:r>
            <w:tab/>
          </w:r>
          <w:r>
            <w:fldChar w:fldCharType="begin"/>
          </w:r>
          <w:r>
            <w:instrText xml:space="preserve"> PAGEREF _Toc77782960 \h </w:instrText>
          </w:r>
          <w:r>
            <w:fldChar w:fldCharType="separate"/>
          </w:r>
          <w:r>
            <w:t>111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"_Toc77782961" </w:instrText>
          </w:r>
          <w:r>
            <w:fldChar w:fldCharType="separate"/>
          </w:r>
          <w:r>
            <w:rPr>
              <w:rStyle w:val="23"/>
            </w:rPr>
            <w:t>61.2</w:t>
          </w:r>
          <w:r>
            <w:rPr>
              <w:rFonts w:eastAsiaTheme="minorEastAsia"/>
              <w:lang w:val="en-US"/>
            </w:rPr>
            <w:tab/>
          </w:r>
          <w:r>
            <w:rPr>
              <w:rStyle w:val="23"/>
            </w:rPr>
            <w:t>Wallpaper Image</w:t>
          </w:r>
          <w:r>
            <w:tab/>
          </w:r>
          <w:r>
            <w:fldChar w:fldCharType="begin"/>
          </w:r>
          <w:r>
            <w:instrText xml:space="preserve"> PAGEREF _Toc77782961 \h </w:instrText>
          </w:r>
          <w:r>
            <w:fldChar w:fldCharType="separate"/>
          </w:r>
          <w:r>
            <w:t>111</w:t>
          </w:r>
          <w:r>
            <w:fldChar w:fldCharType="end"/>
          </w:r>
          <w:r>
            <w:fldChar w:fldCharType="end"/>
          </w:r>
        </w:p>
        <w:p>
          <w:pPr>
            <w:pStyle w:val="30"/>
            <w:tabs>
              <w:tab w:val="left" w:pos="880"/>
              <w:tab w:val="right" w:leader="dot" w:pos="9656"/>
            </w:tabs>
            <w:rPr>
              <w:rFonts w:eastAsiaTheme="minorEastAsia"/>
              <w:lang w:val="en-US"/>
            </w:rPr>
          </w:pPr>
          <w:r>
            <w:fldChar w:fldCharType="begin"/>
          </w:r>
          <w:r>
            <w:instrText xml:space="preserve"> HYPERLINK \l "_Toc77782962" </w:instrText>
          </w:r>
          <w:r>
            <w:fldChar w:fldCharType="separate"/>
          </w:r>
          <w:r>
            <w:rPr>
              <w:rStyle w:val="23"/>
            </w:rPr>
            <w:t>61.3</w:t>
          </w:r>
          <w:r>
            <w:rPr>
              <w:rFonts w:eastAsiaTheme="minorEastAsia"/>
              <w:lang w:val="en-US"/>
            </w:rPr>
            <w:tab/>
          </w:r>
          <w:r>
            <w:rPr>
              <w:rStyle w:val="23"/>
            </w:rPr>
            <w:t>Application Icon Replacement</w:t>
          </w:r>
          <w:r>
            <w:tab/>
          </w:r>
          <w:r>
            <w:fldChar w:fldCharType="begin"/>
          </w:r>
          <w:r>
            <w:instrText xml:space="preserve"> PAGEREF _Toc77782962 \h </w:instrText>
          </w:r>
          <w:r>
            <w:fldChar w:fldCharType="separate"/>
          </w:r>
          <w:r>
            <w:t>111</w:t>
          </w:r>
          <w:r>
            <w:fldChar w:fldCharType="end"/>
          </w:r>
          <w:r>
            <w:fldChar w:fldCharType="end"/>
          </w:r>
        </w:p>
        <w:p>
          <w:r>
            <w:fldChar w:fldCharType="end"/>
          </w:r>
        </w:p>
      </w:sdtContent>
    </w:sdt>
    <w:p>
      <w:pPr>
        <w:spacing w:after="200"/>
        <w:rPr>
          <w:rFonts w:asciiTheme="majorHAnsi" w:hAnsiTheme="majorHAnsi" w:eastAsiaTheme="majorEastAsia" w:cstheme="majorBidi"/>
          <w:b/>
          <w:bCs/>
          <w:color w:val="366091" w:themeColor="accent1" w:themeShade="BF"/>
          <w:sz w:val="28"/>
          <w:szCs w:val="28"/>
        </w:rPr>
      </w:pPr>
      <w:r>
        <w:br w:type="page"/>
      </w:r>
    </w:p>
    <w:p>
      <w:pPr>
        <w:pStyle w:val="2"/>
        <w:spacing w:after="360"/>
      </w:pPr>
      <w:bookmarkStart w:id="0" w:name="_Toc77782734"/>
      <w:r>
        <w:t>Introduction</w:t>
      </w:r>
      <w:bookmarkEnd w:id="0"/>
    </w:p>
    <w:p>
      <w:r>
        <w:t>The purpose of this document is to describe how to build and use YTM Standard Deployment appliance.</w:t>
      </w:r>
    </w:p>
    <w:p>
      <w:r>
        <w:t>What make this appliance standard are the following design guidelines:</w:t>
      </w:r>
    </w:p>
    <w:p>
      <w:pPr>
        <w:pStyle w:val="44"/>
        <w:numPr>
          <w:ilvl w:val="0"/>
          <w:numId w:val="4"/>
        </w:numPr>
      </w:pPr>
      <w:r>
        <w:t>VM will have 10 independent YTM application deployments</w:t>
      </w:r>
    </w:p>
    <w:p>
      <w:pPr>
        <w:pStyle w:val="44"/>
        <w:numPr>
          <w:ilvl w:val="0"/>
          <w:numId w:val="4"/>
        </w:numPr>
      </w:pPr>
      <w:r>
        <w:t>Each instance of application will run under its own OS id and in its own database schema</w:t>
      </w:r>
    </w:p>
    <w:p>
      <w:pPr>
        <w:pStyle w:val="44"/>
        <w:numPr>
          <w:ilvl w:val="0"/>
          <w:numId w:val="4"/>
        </w:numPr>
      </w:pPr>
      <w:r>
        <w:t>Naming for each OS user owing respective application will be ytm1, ytm2, ...ytm10</w:t>
      </w:r>
    </w:p>
    <w:p>
      <w:pPr>
        <w:pStyle w:val="44"/>
        <w:numPr>
          <w:ilvl w:val="0"/>
          <w:numId w:val="4"/>
        </w:numPr>
      </w:pPr>
      <w:r>
        <w:t>Database schema names for respective applications are ytm1, ytm2, ...ytm10</w:t>
      </w:r>
    </w:p>
    <w:p>
      <w:pPr>
        <w:pStyle w:val="44"/>
        <w:numPr>
          <w:ilvl w:val="0"/>
          <w:numId w:val="4"/>
        </w:numPr>
      </w:pPr>
      <w:r>
        <w:t>HTTP ports used for accessing applications are 9001, 9002, ....9010</w:t>
      </w:r>
    </w:p>
    <w:p/>
    <w:p>
      <w:r>
        <w:rPr>
          <w:lang w:val="en-US"/>
        </w:rPr>
        <w:drawing>
          <wp:inline distT="0" distB="0" distL="0" distR="0">
            <wp:extent cx="6130925" cy="3228975"/>
            <wp:effectExtent l="0" t="0" r="317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0965" cy="3228975"/>
                    </a:xfrm>
                    <a:prstGeom prst="rect">
                      <a:avLst/>
                    </a:prstGeom>
                    <a:noFill/>
                    <a:ln>
                      <a:noFill/>
                    </a:ln>
                  </pic:spPr>
                </pic:pic>
              </a:graphicData>
            </a:graphic>
          </wp:inline>
        </w:drawing>
      </w:r>
    </w:p>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1" w:name="_Toc77782735"/>
      <w:r>
        <w:t>Virtual Machine Naming Convention</w:t>
      </w:r>
      <w:bookmarkEnd w:id="1"/>
    </w:p>
    <w:p>
      <w:r>
        <w:t>Name consists of these elements:</w:t>
      </w:r>
    </w:p>
    <w:p>
      <w:pPr>
        <w:pStyle w:val="44"/>
        <w:numPr>
          <w:ilvl w:val="0"/>
          <w:numId w:val="5"/>
        </w:numPr>
      </w:pPr>
      <w:r>
        <w:t>String “YTM”</w:t>
      </w:r>
    </w:p>
    <w:p>
      <w:pPr>
        <w:pStyle w:val="44"/>
        <w:numPr>
          <w:ilvl w:val="0"/>
          <w:numId w:val="5"/>
        </w:numPr>
      </w:pPr>
      <w:r>
        <w:t>Machine type code</w:t>
      </w:r>
    </w:p>
    <w:p>
      <w:pPr>
        <w:pStyle w:val="44"/>
        <w:numPr>
          <w:ilvl w:val="0"/>
          <w:numId w:val="5"/>
        </w:numPr>
      </w:pPr>
      <w:r>
        <w:t>“V” + Machine version. Numbers following letter “V” in table below are there just for example.</w:t>
      </w:r>
    </w:p>
    <w:p/>
    <w:tbl>
      <w:tblPr>
        <w:tblStyle w:val="27"/>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682"/>
        <w:gridCol w:w="3119"/>
        <w:gridCol w:w="5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shd w:val="clear" w:color="auto" w:fill="D8D8D8" w:themeFill="background1" w:themeFillShade="D9"/>
          </w:tcPr>
          <w:p>
            <w:pPr>
              <w:spacing w:line="240" w:lineRule="auto"/>
              <w:jc w:val="center"/>
              <w:rPr>
                <w:b/>
              </w:rPr>
            </w:pPr>
            <w:r>
              <w:rPr>
                <w:b/>
              </w:rPr>
              <w:t>#</w:t>
            </w:r>
          </w:p>
        </w:tc>
        <w:tc>
          <w:tcPr>
            <w:tcW w:w="3119" w:type="dxa"/>
            <w:shd w:val="clear" w:color="auto" w:fill="D8D8D8" w:themeFill="background1" w:themeFillShade="D9"/>
          </w:tcPr>
          <w:p>
            <w:pPr>
              <w:spacing w:line="240" w:lineRule="auto"/>
              <w:jc w:val="center"/>
              <w:rPr>
                <w:b/>
              </w:rPr>
            </w:pPr>
            <w:r>
              <w:rPr>
                <w:b/>
              </w:rPr>
              <w:t>VM Name</w:t>
            </w:r>
          </w:p>
        </w:tc>
        <w:tc>
          <w:tcPr>
            <w:tcW w:w="5436"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YTM-STANDARD-V</w:t>
            </w:r>
            <w:r>
              <w:rPr>
                <w:i/>
              </w:rPr>
              <w:t>31</w:t>
            </w:r>
          </w:p>
        </w:tc>
        <w:tc>
          <w:tcPr>
            <w:tcW w:w="5436" w:type="dxa"/>
          </w:tcPr>
          <w:p>
            <w:pPr>
              <w:spacing w:line="240" w:lineRule="auto"/>
            </w:pPr>
            <w:r>
              <w:t>Standard YTM VM with app server and the database with standard version of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08" w:hRule="atLeast"/>
          <w:tblHeader/>
        </w:trPr>
        <w:tc>
          <w:tcPr>
            <w:tcW w:w="682" w:type="dxa"/>
          </w:tcPr>
          <w:p>
            <w:pPr>
              <w:pStyle w:val="44"/>
              <w:numPr>
                <w:ilvl w:val="0"/>
                <w:numId w:val="6"/>
              </w:numPr>
              <w:spacing w:line="240" w:lineRule="auto"/>
            </w:pPr>
          </w:p>
        </w:tc>
        <w:tc>
          <w:tcPr>
            <w:tcW w:w="3119" w:type="dxa"/>
          </w:tcPr>
          <w:p>
            <w:pPr>
              <w:spacing w:line="240" w:lineRule="auto"/>
            </w:pPr>
            <w:r>
              <w:t>YTM-LOADBALANCER-V21</w:t>
            </w:r>
          </w:p>
        </w:tc>
        <w:tc>
          <w:tcPr>
            <w:tcW w:w="5436" w:type="dxa"/>
          </w:tcPr>
          <w:p>
            <w:pPr>
              <w:spacing w:line="240" w:lineRule="auto"/>
            </w:pPr>
            <w:r>
              <w:t>Load balancer/proxy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YTM-APPSERVER-V3</w:t>
            </w:r>
          </w:p>
        </w:tc>
        <w:tc>
          <w:tcPr>
            <w:tcW w:w="5436" w:type="dxa"/>
          </w:tcPr>
          <w:p>
            <w:pPr>
              <w:spacing w:line="240" w:lineRule="auto"/>
            </w:pPr>
            <w:r>
              <w:t>YTM application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YTM-DBPRIMARY-V12</w:t>
            </w:r>
          </w:p>
        </w:tc>
        <w:tc>
          <w:tcPr>
            <w:tcW w:w="5436" w:type="dxa"/>
          </w:tcPr>
          <w:p>
            <w:pPr>
              <w:spacing w:line="240" w:lineRule="auto"/>
            </w:pPr>
            <w:r>
              <w:t>Primary Postgres database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YTM-DBSTANDBY-V4</w:t>
            </w:r>
          </w:p>
        </w:tc>
        <w:tc>
          <w:tcPr>
            <w:tcW w:w="5436" w:type="dxa"/>
          </w:tcPr>
          <w:p>
            <w:pPr>
              <w:spacing w:line="240" w:lineRule="auto"/>
            </w:pPr>
            <w:r>
              <w:t>Standby Postgres database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YTM-DBPRIMARYTDE-V2</w:t>
            </w:r>
          </w:p>
        </w:tc>
        <w:tc>
          <w:tcPr>
            <w:tcW w:w="5436" w:type="dxa"/>
          </w:tcPr>
          <w:p>
            <w:pPr>
              <w:spacing w:line="240" w:lineRule="auto"/>
            </w:pPr>
            <w:r>
              <w:t>Primary Postgres database server with TDE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YTM-DBSTANDBYTDE-V3</w:t>
            </w:r>
          </w:p>
        </w:tc>
        <w:tc>
          <w:tcPr>
            <w:tcW w:w="5436" w:type="dxa"/>
          </w:tcPr>
          <w:p>
            <w:pPr>
              <w:spacing w:line="240" w:lineRule="auto"/>
            </w:pPr>
            <w:r>
              <w:t>Standby Postgres database server with TDE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YTM-ISSUETRACKING-V</w:t>
            </w:r>
            <w:r>
              <w:rPr>
                <w:i/>
              </w:rPr>
              <w:t>1</w:t>
            </w:r>
          </w:p>
        </w:tc>
        <w:tc>
          <w:tcPr>
            <w:tcW w:w="5436" w:type="dxa"/>
          </w:tcPr>
          <w:p>
            <w:pPr>
              <w:spacing w:line="240" w:lineRule="auto"/>
            </w:pPr>
            <w:r>
              <w:t>Issue tracking system (Bugzilla)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682" w:type="dxa"/>
          </w:tcPr>
          <w:p>
            <w:pPr>
              <w:pStyle w:val="44"/>
              <w:numPr>
                <w:ilvl w:val="0"/>
                <w:numId w:val="6"/>
              </w:numPr>
              <w:spacing w:line="240" w:lineRule="auto"/>
            </w:pPr>
          </w:p>
        </w:tc>
        <w:tc>
          <w:tcPr>
            <w:tcW w:w="3119" w:type="dxa"/>
          </w:tcPr>
          <w:p>
            <w:pPr>
              <w:spacing w:line="240" w:lineRule="auto"/>
            </w:pPr>
            <w:r>
              <w:t>YTM-PROCTOR-V5</w:t>
            </w:r>
          </w:p>
        </w:tc>
        <w:tc>
          <w:tcPr>
            <w:tcW w:w="5436" w:type="dxa"/>
          </w:tcPr>
          <w:p>
            <w:pPr>
              <w:spacing w:line="240" w:lineRule="auto"/>
            </w:pPr>
            <w:r>
              <w:t>Proctoring system.</w:t>
            </w:r>
          </w:p>
        </w:tc>
      </w:tr>
    </w:tbl>
    <w:p/>
    <w:p>
      <w:r>
        <w:t>YTM Enterprise version is composed of combination of virtual machines 2-7.</w:t>
      </w:r>
    </w:p>
    <w:p/>
    <w:p>
      <w:r>
        <w:t>Version specific details should be put in VM Annotation (Picture below)</w:t>
      </w:r>
    </w:p>
    <w:p/>
    <w:p>
      <w:r>
        <w:rPr>
          <w:lang w:val="en-US"/>
        </w:rPr>
        <w:drawing>
          <wp:inline distT="0" distB="0" distL="0" distR="0">
            <wp:extent cx="6137910" cy="256603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r:embed="rId13" cstate="print"/>
                    <a:srcRect/>
                    <a:stretch>
                      <a:fillRect/>
                    </a:stretch>
                  </pic:blipFill>
                  <pic:spPr>
                    <a:xfrm>
                      <a:off x="0" y="0"/>
                      <a:ext cx="6137910" cy="2566633"/>
                    </a:xfrm>
                    <a:prstGeom prst="rect">
                      <a:avLst/>
                    </a:prstGeom>
                    <a:noFill/>
                    <a:ln w="9525">
                      <a:noFill/>
                      <a:miter lim="800000"/>
                      <a:headEnd/>
                      <a:tailEnd/>
                    </a:ln>
                  </pic:spPr>
                </pic:pic>
              </a:graphicData>
            </a:graphic>
          </wp:inline>
        </w:drawing>
      </w:r>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2" w:name="_Toc77782736"/>
      <w:r>
        <w:t>Objectives</w:t>
      </w:r>
      <w:bookmarkEnd w:id="2"/>
    </w:p>
    <w:p>
      <w:r>
        <w:t>The objective is to create:</w:t>
      </w:r>
    </w:p>
    <w:p>
      <w:pPr>
        <w:pStyle w:val="44"/>
        <w:numPr>
          <w:ilvl w:val="0"/>
          <w:numId w:val="7"/>
        </w:numPr>
      </w:pPr>
      <w:r>
        <w:t>“One click” installation and YTM Appliance setup</w:t>
      </w:r>
    </w:p>
    <w:p>
      <w:pPr>
        <w:pStyle w:val="44"/>
        <w:numPr>
          <w:ilvl w:val="0"/>
          <w:numId w:val="7"/>
        </w:numPr>
      </w:pPr>
      <w:r>
        <w:t>“Black box” and zero maintenance YTM Appliance for the end user by performing automated actions and doing self maintenance.</w:t>
      </w:r>
    </w:p>
    <w:p/>
    <w:p>
      <w:r>
        <w:t>Perform automated:</w:t>
      </w:r>
    </w:p>
    <w:p>
      <w:pPr>
        <w:pStyle w:val="44"/>
        <w:numPr>
          <w:ilvl w:val="0"/>
          <w:numId w:val="8"/>
        </w:numPr>
      </w:pPr>
      <w:r>
        <w:t>svn code update build and deployment.</w:t>
      </w:r>
    </w:p>
    <w:p>
      <w:pPr>
        <w:pStyle w:val="44"/>
        <w:numPr>
          <w:ilvl w:val="0"/>
          <w:numId w:val="8"/>
        </w:numPr>
      </w:pPr>
      <w:r>
        <w:t>backup of database and files</w:t>
      </w:r>
    </w:p>
    <w:p>
      <w:pPr>
        <w:pStyle w:val="44"/>
        <w:numPr>
          <w:ilvl w:val="0"/>
          <w:numId w:val="8"/>
        </w:numPr>
      </w:pPr>
      <w:r>
        <w:t>upgrade of the database data model and initial data set</w:t>
      </w:r>
    </w:p>
    <w:p>
      <w:pPr>
        <w:pStyle w:val="44"/>
        <w:numPr>
          <w:ilvl w:val="0"/>
          <w:numId w:val="8"/>
        </w:numPr>
      </w:pPr>
      <w:r>
        <w:t>svn cleanup and code refresh</w:t>
      </w:r>
    </w:p>
    <w:p>
      <w:pPr>
        <w:pStyle w:val="44"/>
        <w:numPr>
          <w:ilvl w:val="0"/>
          <w:numId w:val="8"/>
        </w:numPr>
      </w:pPr>
      <w:r>
        <w:t>notification about various events</w:t>
      </w:r>
    </w:p>
    <w:p>
      <w:pPr>
        <w:pStyle w:val="44"/>
        <w:numPr>
          <w:ilvl w:val="0"/>
          <w:numId w:val="8"/>
        </w:numPr>
      </w:pPr>
      <w:r>
        <w:t>receive instructions in some format (email, svn file, by checking ftp site) and perform actions</w:t>
      </w:r>
    </w:p>
    <w:p>
      <w:pPr>
        <w:pStyle w:val="44"/>
        <w:numPr>
          <w:ilvl w:val="0"/>
          <w:numId w:val="8"/>
        </w:numPr>
      </w:pPr>
      <w:r>
        <w:t>reporting on system health and available capacity (i.e. remaining disk space) and sending reports by email to subscribers</w:t>
      </w:r>
    </w:p>
    <w:p>
      <w:pPr>
        <w:pStyle w:val="44"/>
        <w:numPr>
          <w:ilvl w:val="0"/>
          <w:numId w:val="8"/>
        </w:numPr>
      </w:pPr>
      <w:r>
        <w:t>reporting about the database including application data and system data</w:t>
      </w:r>
    </w:p>
    <w:p>
      <w:pPr>
        <w:pStyle w:val="44"/>
        <w:numPr>
          <w:ilvl w:val="0"/>
          <w:numId w:val="8"/>
        </w:numPr>
      </w:pPr>
      <w:r>
        <w:t>database maintenance such as updating statistics, recompiling stored procedures, rebuilding indexes, recycling database, etc.</w:t>
      </w:r>
    </w:p>
    <w:p>
      <w:pPr>
        <w:pStyle w:val="2"/>
      </w:pPr>
      <w:bookmarkStart w:id="3" w:name="_Toc77782737"/>
      <w:r>
        <w:t>System requirements</w:t>
      </w:r>
      <w:bookmarkEnd w:id="3"/>
    </w:p>
    <w:p>
      <w:pPr>
        <w:pStyle w:val="3"/>
      </w:pPr>
      <w:bookmarkStart w:id="4" w:name="_Toc77782738"/>
      <w:r>
        <w:t>Hardware</w:t>
      </w:r>
      <w:bookmarkEnd w:id="4"/>
    </w:p>
    <w:p/>
    <w:tbl>
      <w:tblPr>
        <w:tblStyle w:val="27"/>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1891"/>
        <w:gridCol w:w="2998"/>
        <w:gridCol w:w="4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1891" w:type="dxa"/>
            <w:shd w:val="clear" w:color="auto" w:fill="D8D8D8" w:themeFill="background1" w:themeFillShade="D9"/>
          </w:tcPr>
          <w:p>
            <w:pPr>
              <w:spacing w:line="240" w:lineRule="auto"/>
              <w:jc w:val="center"/>
              <w:rPr>
                <w:b/>
              </w:rPr>
            </w:pPr>
            <w:r>
              <w:rPr>
                <w:b/>
              </w:rPr>
              <w:t>Hardware</w:t>
            </w:r>
          </w:p>
        </w:tc>
        <w:tc>
          <w:tcPr>
            <w:tcW w:w="2998" w:type="dxa"/>
            <w:shd w:val="clear" w:color="auto" w:fill="D8D8D8" w:themeFill="background1" w:themeFillShade="D9"/>
          </w:tcPr>
          <w:p>
            <w:pPr>
              <w:spacing w:line="240" w:lineRule="auto"/>
              <w:jc w:val="center"/>
              <w:rPr>
                <w:b/>
              </w:rPr>
            </w:pPr>
            <w:r>
              <w:rPr>
                <w:b/>
              </w:rPr>
              <w:t>Minimal</w:t>
            </w:r>
          </w:p>
        </w:tc>
        <w:tc>
          <w:tcPr>
            <w:tcW w:w="4348" w:type="dxa"/>
            <w:shd w:val="clear" w:color="auto" w:fill="D8D8D8" w:themeFill="background1" w:themeFillShade="D9"/>
          </w:tcPr>
          <w:p>
            <w:pPr>
              <w:spacing w:line="240" w:lineRule="auto"/>
              <w:jc w:val="center"/>
              <w:rPr>
                <w:b/>
              </w:rPr>
            </w:pPr>
            <w:r>
              <w:rPr>
                <w:b/>
              </w:rPr>
              <w:t>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1891" w:type="dxa"/>
          </w:tcPr>
          <w:p>
            <w:pPr>
              <w:pStyle w:val="44"/>
              <w:spacing w:line="240" w:lineRule="auto"/>
              <w:ind w:left="360"/>
            </w:pPr>
            <w:r>
              <w:t>CPU (physical)</w:t>
            </w:r>
          </w:p>
        </w:tc>
        <w:tc>
          <w:tcPr>
            <w:tcW w:w="2998" w:type="dxa"/>
          </w:tcPr>
          <w:p>
            <w:pPr>
              <w:spacing w:line="240" w:lineRule="auto"/>
              <w:jc w:val="center"/>
            </w:pPr>
            <w:r>
              <w:t>Dual core CPU</w:t>
            </w:r>
          </w:p>
        </w:tc>
        <w:tc>
          <w:tcPr>
            <w:tcW w:w="4348" w:type="dxa"/>
          </w:tcPr>
          <w:p>
            <w:pPr>
              <w:spacing w:line="240" w:lineRule="auto"/>
              <w:jc w:val="center"/>
            </w:pPr>
            <w:r>
              <w:t>Four Core Server Grade 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08" w:hRule="atLeast"/>
          <w:tblHeader/>
        </w:trPr>
        <w:tc>
          <w:tcPr>
            <w:tcW w:w="1891" w:type="dxa"/>
          </w:tcPr>
          <w:p>
            <w:pPr>
              <w:pStyle w:val="44"/>
              <w:spacing w:line="240" w:lineRule="auto"/>
              <w:ind w:left="360"/>
            </w:pPr>
            <w:r>
              <w:t>RAM (DDR3)</w:t>
            </w:r>
          </w:p>
        </w:tc>
        <w:tc>
          <w:tcPr>
            <w:tcW w:w="2998" w:type="dxa"/>
          </w:tcPr>
          <w:p>
            <w:pPr>
              <w:spacing w:line="240" w:lineRule="auto"/>
              <w:jc w:val="center"/>
            </w:pPr>
            <w:r>
              <w:t>8GB</w:t>
            </w:r>
          </w:p>
        </w:tc>
        <w:tc>
          <w:tcPr>
            <w:tcW w:w="4348" w:type="dxa"/>
          </w:tcPr>
          <w:p>
            <w:pPr>
              <w:spacing w:line="240" w:lineRule="auto"/>
              <w:jc w:val="center"/>
            </w:pPr>
            <w: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1891" w:type="dxa"/>
          </w:tcPr>
          <w:p>
            <w:pPr>
              <w:pStyle w:val="44"/>
              <w:spacing w:line="240" w:lineRule="auto"/>
              <w:ind w:left="360"/>
            </w:pPr>
            <w:r>
              <w:t>HDD</w:t>
            </w:r>
          </w:p>
        </w:tc>
        <w:tc>
          <w:tcPr>
            <w:tcW w:w="2998" w:type="dxa"/>
          </w:tcPr>
          <w:p>
            <w:pPr>
              <w:spacing w:line="240" w:lineRule="auto"/>
              <w:jc w:val="center"/>
            </w:pPr>
            <w:r>
              <w:t>80GB</w:t>
            </w:r>
          </w:p>
        </w:tc>
        <w:tc>
          <w:tcPr>
            <w:tcW w:w="4348" w:type="dxa"/>
          </w:tcPr>
          <w:p>
            <w:pPr>
              <w:spacing w:line="240" w:lineRule="auto"/>
              <w:jc w:val="center"/>
            </w:pPr>
            <w:r>
              <w:t>200GB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197" w:hRule="atLeast"/>
          <w:tblHeader/>
        </w:trPr>
        <w:tc>
          <w:tcPr>
            <w:tcW w:w="1891" w:type="dxa"/>
          </w:tcPr>
          <w:p>
            <w:pPr>
              <w:pStyle w:val="44"/>
              <w:spacing w:line="240" w:lineRule="auto"/>
              <w:ind w:left="360"/>
              <w:rPr>
                <w:highlight w:val="yellow"/>
              </w:rPr>
            </w:pPr>
            <w:r>
              <w:t>Internet Connection</w:t>
            </w:r>
          </w:p>
        </w:tc>
        <w:tc>
          <w:tcPr>
            <w:tcW w:w="2998" w:type="dxa"/>
          </w:tcPr>
          <w:p>
            <w:pPr>
              <w:spacing w:line="240" w:lineRule="auto"/>
              <w:jc w:val="center"/>
              <w:rPr>
                <w:highlight w:val="yellow"/>
              </w:rPr>
            </w:pPr>
            <w:r>
              <w:t>yes</w:t>
            </w:r>
          </w:p>
        </w:tc>
        <w:tc>
          <w:tcPr>
            <w:tcW w:w="4348" w:type="dxa"/>
          </w:tcPr>
          <w:p>
            <w:pPr>
              <w:spacing w:line="240" w:lineRule="auto"/>
              <w:jc w:val="center"/>
            </w:pPr>
            <w:r>
              <w:t>yes</w:t>
            </w:r>
          </w:p>
        </w:tc>
      </w:tr>
    </w:tbl>
    <w:p/>
    <w:p>
      <w:pPr>
        <w:pStyle w:val="3"/>
      </w:pPr>
      <w:bookmarkStart w:id="5" w:name="_Toc77782739"/>
      <w:r>
        <w:t>Required Software</w:t>
      </w:r>
      <w:bookmarkEnd w:id="5"/>
    </w:p>
    <w:p>
      <w:r>
        <w:t>YouTestMe virtual machine image contain an Oracle Linux operating system, Oracle Database and a fully configured YouTestMe application stack. Running virtual machine images requires a hypervisor such as VMware or VirtualBox.</w:t>
      </w:r>
    </w:p>
    <w:p/>
    <w:p>
      <w:pPr>
        <w:pStyle w:val="4"/>
      </w:pPr>
      <w:bookmarkStart w:id="6" w:name="_Toc77782740"/>
      <w:r>
        <w:t>Required to run YTM appliance</w:t>
      </w:r>
      <w:bookmarkEnd w:id="6"/>
    </w:p>
    <w:p>
      <w:r>
        <w:t>Install Virtual Box software:</w:t>
      </w:r>
    </w:p>
    <w:p>
      <w:r>
        <w:fldChar w:fldCharType="begin"/>
      </w:r>
      <w:r>
        <w:instrText xml:space="preserve"> HYPERLINK "http://www.oracle.com/technetwork/server-storage/virtualbox/downloads/index.html" </w:instrText>
      </w:r>
      <w:r>
        <w:fldChar w:fldCharType="separate"/>
      </w:r>
      <w:r>
        <w:rPr>
          <w:rStyle w:val="23"/>
        </w:rPr>
        <w:t>http://www.oracle.com/technetwork/server-storage/virtualbox/downloads/index.html</w:t>
      </w:r>
      <w:r>
        <w:rPr>
          <w:rStyle w:val="23"/>
        </w:rPr>
        <w:fldChar w:fldCharType="end"/>
      </w:r>
    </w:p>
    <w:p/>
    <w:p>
      <w:pPr>
        <w:pStyle w:val="4"/>
      </w:pPr>
      <w:bookmarkStart w:id="7" w:name="_Toc77782741"/>
      <w:r>
        <w:t>Required to build YTM appliance</w:t>
      </w:r>
      <w:bookmarkEnd w:id="7"/>
    </w:p>
    <w:p>
      <w:r>
        <w:t>Download and install this appliance:</w:t>
      </w:r>
    </w:p>
    <w:p>
      <w:r>
        <w:fldChar w:fldCharType="begin"/>
      </w:r>
      <w:r>
        <w:instrText xml:space="preserve"> HYPERLINK "http://www.oracle.com/technetwork/database/enterprise-edition/databaseappdev-vm-161299.html" </w:instrText>
      </w:r>
      <w:r>
        <w:fldChar w:fldCharType="separate"/>
      </w:r>
      <w:r>
        <w:rPr>
          <w:rStyle w:val="23"/>
        </w:rPr>
        <w:t>http://www.oracle.com/technetwork/database/enterprise-edition/databaseappdev-vm-161299.html</w:t>
      </w:r>
      <w:r>
        <w:rPr>
          <w:rStyle w:val="23"/>
        </w:rPr>
        <w:fldChar w:fldCharType="end"/>
      </w:r>
    </w:p>
    <w:p/>
    <w:p>
      <w:r>
        <w:t>Other Prebuilt appliances (good to know):</w:t>
      </w:r>
    </w:p>
    <w:p>
      <w:r>
        <w:fldChar w:fldCharType="begin"/>
      </w:r>
      <w:r>
        <w:instrText xml:space="preserve"> HYPERLINK "http://www.oracle.com/technetwork/community/developer-vm/index.html" </w:instrText>
      </w:r>
      <w:r>
        <w:fldChar w:fldCharType="separate"/>
      </w:r>
      <w:r>
        <w:rPr>
          <w:rStyle w:val="23"/>
        </w:rPr>
        <w:t>http://www.oracle.com/technetwork/community/developer-vm/index.html</w:t>
      </w:r>
      <w:r>
        <w:rPr>
          <w:rStyle w:val="23"/>
        </w:rPr>
        <w:fldChar w:fldCharType="end"/>
      </w:r>
    </w:p>
    <w:p/>
    <w:p>
      <w:pPr>
        <w:pStyle w:val="2"/>
      </w:pPr>
      <w:bookmarkStart w:id="8" w:name="_Toc77782742"/>
      <w:r>
        <w:t>VM Hosting Options</w:t>
      </w:r>
      <w:bookmarkEnd w:id="8"/>
    </w:p>
    <w:p>
      <w:r>
        <w:t xml:space="preserve">YouTestMe virtual machine can be easily hosted in house or at some of the service providers such as: </w:t>
      </w:r>
    </w:p>
    <w:p/>
    <w:p>
      <w:r>
        <w:fldChar w:fldCharType="begin"/>
      </w:r>
      <w:r>
        <w:instrText xml:space="preserve"> HYPERLINK "http://www.radiant.net/ec-vcloud.php" </w:instrText>
      </w:r>
      <w:r>
        <w:fldChar w:fldCharType="separate"/>
      </w:r>
      <w:r>
        <w:rPr>
          <w:rStyle w:val="23"/>
        </w:rPr>
        <w:t>http://www.radiant.net/ec-vcloud.php</w:t>
      </w:r>
      <w:r>
        <w:rPr>
          <w:rStyle w:val="23"/>
        </w:rPr>
        <w:fldChar w:fldCharType="end"/>
      </w:r>
      <w:r>
        <w:t xml:space="preserve">  (Markham, Ontario)</w:t>
      </w:r>
    </w:p>
    <w:p>
      <w:r>
        <w:fldChar w:fldCharType="begin"/>
      </w:r>
      <w:r>
        <w:instrText xml:space="preserve"> HYPERLINK "https://iwando.com/stack/radiant-hosting/" </w:instrText>
      </w:r>
      <w:r>
        <w:fldChar w:fldCharType="separate"/>
      </w:r>
      <w:r>
        <w:rPr>
          <w:rStyle w:val="23"/>
        </w:rPr>
        <w:t>https://iwando.com/stack/radiant-hosting/</w:t>
      </w:r>
      <w:r>
        <w:rPr>
          <w:rStyle w:val="23"/>
        </w:rPr>
        <w:fldChar w:fldCharType="end"/>
      </w:r>
    </w:p>
    <w:p/>
    <w:p/>
    <w:p/>
    <w:p>
      <w:pPr>
        <w:pStyle w:val="2"/>
      </w:pPr>
      <w:bookmarkStart w:id="9" w:name="_Toc77782743"/>
      <w:r>
        <w:t>Accessing YTM Deployment Appliance</w:t>
      </w:r>
      <w:bookmarkEnd w:id="9"/>
    </w:p>
    <w:p>
      <w:pPr>
        <w:pStyle w:val="44"/>
        <w:numPr>
          <w:ilvl w:val="0"/>
          <w:numId w:val="9"/>
        </w:numPr>
      </w:pPr>
      <w:r>
        <w:t>Development of the YTM Deployment appliance will be on "zserver"</w:t>
      </w:r>
    </w:p>
    <w:p>
      <w:pPr>
        <w:pStyle w:val="44"/>
        <w:numPr>
          <w:ilvl w:val="0"/>
          <w:numId w:val="9"/>
        </w:numPr>
      </w:pPr>
      <w:r>
        <w:t>IP address of the Virtual Appliance will be 192.168.1.100</w:t>
      </w:r>
    </w:p>
    <w:p>
      <w:pPr>
        <w:pStyle w:val="44"/>
        <w:numPr>
          <w:ilvl w:val="0"/>
          <w:numId w:val="9"/>
        </w:numPr>
      </w:pPr>
      <w:r>
        <w:t>"zserver" remote desktop: "home.mallocinc.com:55238"</w:t>
      </w:r>
    </w:p>
    <w:p/>
    <w:p/>
    <w:p>
      <w:r>
        <w:rPr>
          <w:lang w:val="en-US"/>
        </w:rPr>
        <w:drawing>
          <wp:inline distT="0" distB="0" distL="0" distR="0">
            <wp:extent cx="3018155" cy="186309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cstate="print"/>
                    <a:srcRect/>
                    <a:stretch>
                      <a:fillRect/>
                    </a:stretch>
                  </pic:blipFill>
                  <pic:spPr>
                    <a:xfrm>
                      <a:off x="0" y="0"/>
                      <a:ext cx="3018658" cy="1863411"/>
                    </a:xfrm>
                    <a:prstGeom prst="rect">
                      <a:avLst/>
                    </a:prstGeom>
                    <a:noFill/>
                    <a:ln w="9525">
                      <a:noFill/>
                      <a:miter lim="800000"/>
                      <a:headEnd/>
                      <a:tailEnd/>
                    </a:ln>
                  </pic:spPr>
                </pic:pic>
              </a:graphicData>
            </a:graphic>
          </wp:inline>
        </w:drawing>
      </w:r>
    </w:p>
    <w:p/>
    <w:p>
      <w:r>
        <w:rPr>
          <w:lang w:val="en-US"/>
        </w:rPr>
        <w:drawing>
          <wp:inline distT="0" distB="0" distL="0" distR="0">
            <wp:extent cx="6137910" cy="3451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srcRect/>
                    <a:stretch>
                      <a:fillRect/>
                    </a:stretch>
                  </pic:blipFill>
                  <pic:spPr>
                    <a:xfrm>
                      <a:off x="0" y="0"/>
                      <a:ext cx="6137910" cy="3451807"/>
                    </a:xfrm>
                    <a:prstGeom prst="rect">
                      <a:avLst/>
                    </a:prstGeom>
                    <a:noFill/>
                    <a:ln w="9525">
                      <a:noFill/>
                      <a:miter lim="800000"/>
                      <a:headEnd/>
                      <a:tailEnd/>
                    </a:ln>
                  </pic:spPr>
                </pic:pic>
              </a:graphicData>
            </a:graphic>
          </wp:inline>
        </w:drawing>
      </w:r>
    </w:p>
    <w:p/>
    <w:p>
      <w:r>
        <w:rPr>
          <w:lang w:val="en-US"/>
        </w:rPr>
        <w:drawing>
          <wp:inline distT="0" distB="0" distL="0" distR="0">
            <wp:extent cx="6137910" cy="34512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cstate="print"/>
                    <a:srcRect/>
                    <a:stretch>
                      <a:fillRect/>
                    </a:stretch>
                  </pic:blipFill>
                  <pic:spPr>
                    <a:xfrm>
                      <a:off x="0" y="0"/>
                      <a:ext cx="6137910" cy="3451807"/>
                    </a:xfrm>
                    <a:prstGeom prst="rect">
                      <a:avLst/>
                    </a:prstGeom>
                    <a:noFill/>
                    <a:ln w="9525">
                      <a:noFill/>
                      <a:miter lim="800000"/>
                      <a:headEnd/>
                      <a:tailEnd/>
                    </a:ln>
                  </pic:spPr>
                </pic:pic>
              </a:graphicData>
            </a:graphic>
          </wp:inline>
        </w:drawing>
      </w:r>
    </w:p>
    <w:p/>
    <w:p>
      <w:pPr>
        <w:pStyle w:val="2"/>
      </w:pPr>
      <w:bookmarkStart w:id="10" w:name="_Toc77782744"/>
      <w:r>
        <w:t>Initial Configuration</w:t>
      </w:r>
      <w:bookmarkEnd w:id="10"/>
    </w:p>
    <w:p>
      <w:pPr>
        <w:pStyle w:val="3"/>
      </w:pPr>
      <w:bookmarkStart w:id="11" w:name="_Toc77782745"/>
      <w:r>
        <w:t>Change to Static IP Address</w:t>
      </w:r>
      <w:bookmarkEnd w:id="11"/>
    </w:p>
    <w:p/>
    <w:p>
      <w:r>
        <w:t>Static IP address is 192.168.1.100</w:t>
      </w:r>
    </w:p>
    <w:p>
      <w:pPr>
        <w:pStyle w:val="2"/>
      </w:pPr>
      <w:bookmarkStart w:id="12" w:name="_Toc77782746"/>
      <w:r>
        <w:t>Linux Kernel</w:t>
      </w:r>
      <w:bookmarkEnd w:id="12"/>
    </w:p>
    <w:p>
      <w:r>
        <w:t xml:space="preserve">FBI VM is running this kernel: </w:t>
      </w:r>
    </w:p>
    <w:p>
      <w:r>
        <w:rPr>
          <w:lang w:val="en-US"/>
        </w:rPr>
        <w:drawing>
          <wp:inline distT="0" distB="0" distL="0" distR="0">
            <wp:extent cx="6139815" cy="1306195"/>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noChangeArrowheads="1"/>
                    </pic:cNvPicPr>
                  </pic:nvPicPr>
                  <pic:blipFill>
                    <a:blip r:embed="rId17" cstate="print"/>
                    <a:srcRect/>
                    <a:stretch>
                      <a:fillRect/>
                    </a:stretch>
                  </pic:blipFill>
                  <pic:spPr>
                    <a:xfrm>
                      <a:off x="0" y="0"/>
                      <a:ext cx="6139815" cy="1306195"/>
                    </a:xfrm>
                    <a:prstGeom prst="rect">
                      <a:avLst/>
                    </a:prstGeom>
                    <a:noFill/>
                    <a:ln w="9525">
                      <a:noFill/>
                      <a:miter lim="800000"/>
                      <a:headEnd/>
                      <a:tailEnd/>
                    </a:ln>
                  </pic:spPr>
                </pic:pic>
              </a:graphicData>
            </a:graphic>
          </wp:inline>
        </w:drawing>
      </w:r>
    </w:p>
    <w:p>
      <w:pPr>
        <w:pStyle w:val="2"/>
      </w:pPr>
      <w:bookmarkStart w:id="13" w:name="_Toc77782747"/>
      <w:r>
        <w:t>Multi Tenant Architecture</w:t>
      </w:r>
      <w:bookmarkEnd w:id="13"/>
    </w:p>
    <w:p/>
    <w:p>
      <w:r>
        <w:t xml:space="preserve">Software Multitenancy refers to a software architecture in which a single instance of a software runs on a server and serves multiple tenants. </w:t>
      </w:r>
    </w:p>
    <w:p/>
    <w:p>
      <w:r>
        <w:t xml:space="preserve">YTM virtual machine is designed to be “multi-tenant”. </w:t>
      </w:r>
    </w:p>
    <w:p/>
    <w:p>
      <w:pPr>
        <w:pStyle w:val="3"/>
      </w:pPr>
      <w:bookmarkStart w:id="14" w:name="_Toc77782748"/>
      <w:r>
        <w:t>UNIX users</w:t>
      </w:r>
      <w:bookmarkEnd w:id="14"/>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522"/>
        <w:gridCol w:w="1780"/>
        <w:gridCol w:w="1647"/>
        <w:gridCol w:w="5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shd w:val="clear" w:color="auto" w:fill="D8D8D8" w:themeFill="background1" w:themeFillShade="D9"/>
          </w:tcPr>
          <w:p>
            <w:pPr>
              <w:spacing w:line="240" w:lineRule="auto"/>
              <w:jc w:val="center"/>
              <w:rPr>
                <w:b/>
              </w:rPr>
            </w:pPr>
            <w:r>
              <w:rPr>
                <w:b/>
              </w:rPr>
              <w:t>#</w:t>
            </w:r>
          </w:p>
        </w:tc>
        <w:tc>
          <w:tcPr>
            <w:tcW w:w="1780" w:type="dxa"/>
            <w:shd w:val="clear" w:color="auto" w:fill="D8D8D8" w:themeFill="background1" w:themeFillShade="D9"/>
          </w:tcPr>
          <w:p>
            <w:pPr>
              <w:spacing w:line="240" w:lineRule="auto"/>
              <w:jc w:val="center"/>
              <w:rPr>
                <w:b/>
              </w:rPr>
            </w:pPr>
            <w:r>
              <w:rPr>
                <w:b/>
              </w:rPr>
              <w:t>Username</w:t>
            </w:r>
          </w:p>
        </w:tc>
        <w:tc>
          <w:tcPr>
            <w:tcW w:w="1647" w:type="dxa"/>
            <w:shd w:val="clear" w:color="auto" w:fill="D8D8D8" w:themeFill="background1" w:themeFillShade="D9"/>
          </w:tcPr>
          <w:p>
            <w:pPr>
              <w:spacing w:line="240" w:lineRule="auto"/>
              <w:jc w:val="center"/>
              <w:rPr>
                <w:b/>
              </w:rPr>
            </w:pPr>
            <w:r>
              <w:rPr>
                <w:b/>
              </w:rPr>
              <w:t>Password</w:t>
            </w:r>
          </w:p>
        </w:tc>
        <w:tc>
          <w:tcPr>
            <w:tcW w:w="5947"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root</w:t>
            </w:r>
          </w:p>
        </w:tc>
        <w:tc>
          <w:tcPr>
            <w:tcW w:w="1647" w:type="dxa"/>
          </w:tcPr>
          <w:p>
            <w:pPr>
              <w:spacing w:line="240" w:lineRule="auto"/>
              <w:jc w:val="center"/>
            </w:pPr>
            <w:r>
              <w:t>1Malloc2</w:t>
            </w:r>
          </w:p>
        </w:tc>
        <w:tc>
          <w:tcPr>
            <w:tcW w:w="5947" w:type="dxa"/>
          </w:tcPr>
          <w:p>
            <w:pPr>
              <w:spacing w:line="240" w:lineRule="auto"/>
            </w:pPr>
            <w:r>
              <w:t xml:space="preserve">Use exclusively when needed to run administrative tasks that require “root” privilege otherwise avoid using this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oracle</w:t>
            </w:r>
          </w:p>
        </w:tc>
        <w:tc>
          <w:tcPr>
            <w:tcW w:w="1647" w:type="dxa"/>
          </w:tcPr>
          <w:p>
            <w:pPr>
              <w:spacing w:line="240" w:lineRule="auto"/>
              <w:jc w:val="center"/>
            </w:pPr>
            <w:r>
              <w:t>1Malloc2</w:t>
            </w:r>
          </w:p>
        </w:tc>
        <w:tc>
          <w:tcPr>
            <w:tcW w:w="5947" w:type="dxa"/>
          </w:tcPr>
          <w:p>
            <w:pPr>
              <w:spacing w:line="240" w:lineRule="auto"/>
            </w:pPr>
            <w:r>
              <w:t>Use to run “</w:t>
            </w:r>
            <w:r>
              <w:rPr>
                <w:rFonts w:cs="Courier New"/>
                <w:sz w:val="20"/>
                <w:szCs w:val="20"/>
              </w:rPr>
              <w:t>sqlplus” and export and import.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ytm1</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ytm2</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ytm3</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ytm4</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ytm5</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ytm6</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ytm7</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ytm8</w:t>
            </w:r>
          </w:p>
        </w:tc>
        <w:tc>
          <w:tcPr>
            <w:tcW w:w="1647" w:type="dxa"/>
          </w:tcPr>
          <w:p>
            <w:pPr>
              <w:spacing w:line="240" w:lineRule="auto"/>
              <w:jc w:val="center"/>
            </w:pPr>
            <w:r>
              <w:t>2ytm1</w:t>
            </w:r>
          </w:p>
        </w:tc>
        <w:tc>
          <w:tcPr>
            <w:tcW w:w="594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ytm9</w:t>
            </w:r>
          </w:p>
        </w:tc>
        <w:tc>
          <w:tcPr>
            <w:tcW w:w="1647" w:type="dxa"/>
          </w:tcPr>
          <w:p>
            <w:pPr>
              <w:spacing w:line="240" w:lineRule="auto"/>
              <w:jc w:val="center"/>
            </w:pPr>
            <w:r>
              <w:t>2ytm1</w:t>
            </w:r>
          </w:p>
        </w:tc>
        <w:tc>
          <w:tcPr>
            <w:tcW w:w="5947" w:type="dxa"/>
          </w:tcPr>
          <w:p>
            <w:pPr>
              <w:spacing w:line="240" w:lineRule="auto"/>
            </w:pPr>
            <w:r>
              <w:t>SVN Branch: youtestme\branches\Mega_v1.0</w:t>
            </w:r>
          </w:p>
          <w:p>
            <w:pPr>
              <w:spacing w:line="240" w:lineRule="auto"/>
            </w:pPr>
            <w:r>
              <w:t>Tomcat application port: 9009 (AJP: 9109)</w:t>
            </w:r>
          </w:p>
          <w:p>
            <w:pPr>
              <w:spacing w:line="240" w:lineRule="auto"/>
            </w:pPr>
            <w:r>
              <w:t>Tomcat config file: \res\ProgramFiles\tomcat\config\deployment\server_ytm9.xml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522" w:type="dxa"/>
          </w:tcPr>
          <w:p>
            <w:pPr>
              <w:pStyle w:val="44"/>
              <w:numPr>
                <w:ilvl w:val="0"/>
                <w:numId w:val="10"/>
              </w:numPr>
              <w:spacing w:line="240" w:lineRule="auto"/>
            </w:pPr>
          </w:p>
        </w:tc>
        <w:tc>
          <w:tcPr>
            <w:tcW w:w="1780" w:type="dxa"/>
          </w:tcPr>
          <w:p>
            <w:pPr>
              <w:spacing w:line="240" w:lineRule="auto"/>
              <w:jc w:val="center"/>
            </w:pPr>
            <w:r>
              <w:t>ytm10</w:t>
            </w:r>
          </w:p>
        </w:tc>
        <w:tc>
          <w:tcPr>
            <w:tcW w:w="1647" w:type="dxa"/>
          </w:tcPr>
          <w:p>
            <w:pPr>
              <w:spacing w:line="240" w:lineRule="auto"/>
              <w:jc w:val="center"/>
            </w:pPr>
            <w:r>
              <w:t>2ytm1</w:t>
            </w:r>
          </w:p>
        </w:tc>
        <w:tc>
          <w:tcPr>
            <w:tcW w:w="5947" w:type="dxa"/>
          </w:tcPr>
          <w:p>
            <w:pPr>
              <w:spacing w:line="240" w:lineRule="auto"/>
            </w:pPr>
            <w:r>
              <w:t>SVN Branch: youtestme\branches\Demo_Mega_v1.0</w:t>
            </w:r>
          </w:p>
          <w:p>
            <w:pPr>
              <w:spacing w:line="240" w:lineRule="auto"/>
            </w:pPr>
            <w:r>
              <w:t>Tomcat app port: 9010 (AJP: 9110)</w:t>
            </w:r>
          </w:p>
          <w:p>
            <w:pPr>
              <w:spacing w:line="240" w:lineRule="auto"/>
            </w:pPr>
            <w:r>
              <w:t>Tomcat config file:</w:t>
            </w:r>
          </w:p>
          <w:p>
            <w:pPr>
              <w:spacing w:line="240" w:lineRule="auto"/>
            </w:pPr>
            <w:r>
              <w:t>\res\ProgramFiles\tomcat\config\deployment\server_ytm9.xml</w:t>
            </w:r>
          </w:p>
        </w:tc>
      </w:tr>
    </w:tbl>
    <w:p/>
    <w:p/>
    <w:p>
      <w:pPr>
        <w:pStyle w:val="4"/>
      </w:pPr>
      <w:bookmarkStart w:id="15" w:name="_Toc77782749"/>
      <w:r>
        <w:t>Create deployment users</w:t>
      </w:r>
      <w:bookmarkEnd w:id="15"/>
    </w:p>
    <w:p>
      <w:r>
        <w:t xml:space="preserve">Script to create new user is: </w:t>
      </w:r>
    </w:p>
    <w:p>
      <w:pPr>
        <w:rPr>
          <w:sz w:val="20"/>
          <w:szCs w:val="20"/>
        </w:rPr>
      </w:pPr>
    </w:p>
    <w:p>
      <w:pPr>
        <w:rPr>
          <w:rFonts w:ascii="Courier New" w:hAnsi="Courier New" w:cs="Courier New"/>
          <w:sz w:val="20"/>
          <w:szCs w:val="20"/>
        </w:rPr>
      </w:pPr>
      <w:r>
        <w:rPr>
          <w:rFonts w:ascii="Courier New" w:hAnsi="Courier New" w:cs="Courier New"/>
          <w:sz w:val="20"/>
          <w:szCs w:val="20"/>
        </w:rPr>
        <w:t>/root/ytm_scripts/cr_ytm_user.sh</w:t>
      </w:r>
    </w:p>
    <w:p/>
    <w:p>
      <w:r>
        <w:t xml:space="preserve">Usage example: </w:t>
      </w:r>
    </w:p>
    <w:p>
      <w:pPr>
        <w:pStyle w:val="44"/>
        <w:numPr>
          <w:ilvl w:val="0"/>
          <w:numId w:val="11"/>
        </w:numPr>
      </w:pPr>
      <w:r>
        <w:t>Log in as “root”</w:t>
      </w:r>
    </w:p>
    <w:p>
      <w:pPr>
        <w:pStyle w:val="44"/>
        <w:numPr>
          <w:ilvl w:val="0"/>
          <w:numId w:val="11"/>
        </w:numPr>
      </w:pPr>
      <w:r>
        <w:t xml:space="preserve">Go to directory: </w:t>
      </w:r>
      <w:r>
        <w:rPr>
          <w:rFonts w:ascii="Courier New" w:hAnsi="Courier New" w:cs="Courier New"/>
          <w:sz w:val="20"/>
          <w:szCs w:val="20"/>
        </w:rPr>
        <w:t>/root/ytm_scripts</w:t>
      </w:r>
    </w:p>
    <w:p>
      <w:pPr>
        <w:pStyle w:val="44"/>
        <w:numPr>
          <w:ilvl w:val="0"/>
          <w:numId w:val="11"/>
        </w:numPr>
        <w:rPr>
          <w:rFonts w:cs="Courier New"/>
          <w:sz w:val="20"/>
          <w:szCs w:val="20"/>
        </w:rPr>
      </w:pPr>
      <w:r>
        <w:t xml:space="preserve">Execute commend: </w:t>
      </w:r>
      <w:r>
        <w:rPr>
          <w:rFonts w:ascii="Courier New" w:hAnsi="Courier New" w:cs="Courier New"/>
        </w:rPr>
        <w:t>./</w:t>
      </w:r>
      <w:r>
        <w:rPr>
          <w:rFonts w:ascii="Courier New" w:hAnsi="Courier New" w:cs="Courier New"/>
          <w:sz w:val="20"/>
          <w:szCs w:val="20"/>
        </w:rPr>
        <w:t>cr_ytm_user.sh ytm1</w:t>
      </w:r>
    </w:p>
    <w:p/>
    <w:p>
      <w:r>
        <w:t xml:space="preserve">This script will do the following: </w:t>
      </w:r>
    </w:p>
    <w:p>
      <w:pPr>
        <w:pStyle w:val="44"/>
        <w:numPr>
          <w:ilvl w:val="0"/>
          <w:numId w:val="12"/>
        </w:numPr>
      </w:pPr>
      <w:r>
        <w:t>Remove specified user (if exists) and his home directory. Be careful!</w:t>
      </w:r>
    </w:p>
    <w:p>
      <w:pPr>
        <w:pStyle w:val="44"/>
        <w:numPr>
          <w:ilvl w:val="0"/>
          <w:numId w:val="12"/>
        </w:numPr>
      </w:pPr>
      <w:r>
        <w:t>Create new user</w:t>
      </w:r>
    </w:p>
    <w:p>
      <w:pPr>
        <w:pStyle w:val="44"/>
        <w:numPr>
          <w:ilvl w:val="0"/>
          <w:numId w:val="12"/>
        </w:numPr>
      </w:pPr>
      <w:r>
        <w:t>Assign it to the Unix primary group (“oracle”)</w:t>
      </w:r>
    </w:p>
    <w:p>
      <w:pPr>
        <w:pStyle w:val="44"/>
        <w:numPr>
          <w:ilvl w:val="0"/>
          <w:numId w:val="12"/>
        </w:numPr>
      </w:pPr>
      <w:r>
        <w:t>Set the default password to “2ytm1”</w:t>
      </w:r>
    </w:p>
    <w:p>
      <w:pPr>
        <w:pStyle w:val="44"/>
        <w:numPr>
          <w:ilvl w:val="0"/>
          <w:numId w:val="12"/>
        </w:numPr>
      </w:pPr>
      <w:r>
        <w:t>Create initial set of standard directories and files using YTM skeleton directory (/etc/ytm_skel) as a template. All file and directory ownership and permissions are set automatically to recommended values.</w:t>
      </w:r>
    </w:p>
    <w:p/>
    <w:p>
      <w:r>
        <w:t xml:space="preserve">It is recommended to use this same script (cr_ytm_user.sh) to create your own private account that you may use for development and system maintenance. </w:t>
      </w:r>
    </w:p>
    <w:p/>
    <w:p>
      <w:pPr>
        <w:pStyle w:val="5"/>
      </w:pPr>
      <w:r>
        <w:t xml:space="preserve">New User Skeleton Directory </w:t>
      </w:r>
    </w:p>
    <w:p/>
    <w:p>
      <w:r>
        <w:t>When new user is created then all files from YTM skeleton directory are created in home directory for that user.</w:t>
      </w:r>
    </w:p>
    <w:p>
      <w:r>
        <w:t xml:space="preserve">Edit YTM skeleton of the new user directory in here: </w:t>
      </w:r>
    </w:p>
    <w:p/>
    <w:p>
      <w:pPr>
        <w:rPr>
          <w:rFonts w:ascii="Courier New" w:hAnsi="Courier New" w:cs="Courier New"/>
          <w:sz w:val="20"/>
          <w:szCs w:val="20"/>
        </w:rPr>
      </w:pPr>
      <w:r>
        <w:rPr>
          <w:rFonts w:ascii="Courier New" w:hAnsi="Courier New" w:cs="Courier New"/>
          <w:sz w:val="20"/>
          <w:szCs w:val="20"/>
        </w:rPr>
        <w:t>/etc/ytm_skel</w:t>
      </w:r>
    </w:p>
    <w:p/>
    <w:p>
      <w:r>
        <w:t xml:space="preserve">Note that every directory has: </w:t>
      </w:r>
    </w:p>
    <w:p>
      <w:pPr>
        <w:pStyle w:val="44"/>
        <w:numPr>
          <w:ilvl w:val="0"/>
          <w:numId w:val="13"/>
        </w:numPr>
      </w:pPr>
      <w:r>
        <w:t>Permissions set as they should be in target environment</w:t>
      </w:r>
    </w:p>
    <w:p>
      <w:pPr>
        <w:pStyle w:val="44"/>
        <w:numPr>
          <w:ilvl w:val="0"/>
          <w:numId w:val="13"/>
        </w:numPr>
      </w:pPr>
      <w:r>
        <w:t>Have a “read.me” file which has information about the directory</w:t>
      </w:r>
    </w:p>
    <w:p/>
    <w:p>
      <w:pPr>
        <w:pStyle w:val="5"/>
      </w:pPr>
      <w:r>
        <w:t>Change user’s UNIXPrimary Group</w:t>
      </w:r>
    </w:p>
    <w:p/>
    <w:p>
      <w:r>
        <w:t xml:space="preserve">User has to belong to group “oracle” in order to run SQL*Plus and other programs within Oracle installation. </w:t>
      </w:r>
    </w:p>
    <w:p/>
    <w:p>
      <w:r>
        <w:t>Change “ytm”user’s primary group to “oracle” enter:</w:t>
      </w:r>
    </w:p>
    <w:p>
      <w:pPr>
        <w:rPr>
          <w:rFonts w:ascii="Courier New" w:hAnsi="Courier New" w:cs="Courier New"/>
        </w:rPr>
      </w:pPr>
      <w:r>
        <w:rPr>
          <w:rFonts w:ascii="Courier New" w:hAnsi="Courier New" w:cs="Courier New"/>
        </w:rPr>
        <w:t>usermod -g oracle ytm</w:t>
      </w:r>
    </w:p>
    <w:p/>
    <w:p>
      <w:pPr>
        <w:pStyle w:val="5"/>
      </w:pPr>
      <w:r>
        <w:t>Removing Deployment User</w:t>
      </w:r>
    </w:p>
    <w:p/>
    <w:p>
      <w:pPr>
        <w:pStyle w:val="2"/>
      </w:pPr>
      <w:bookmarkStart w:id="16" w:name="_Toc77782750"/>
      <w:r>
        <w:t>Global System Variables</w:t>
      </w:r>
      <w:bookmarkEnd w:id="16"/>
    </w:p>
    <w:p>
      <w:r>
        <w:t xml:space="preserve">Global system variables are set for all users on the system. </w:t>
      </w:r>
    </w:p>
    <w:p>
      <w:r>
        <w:t>Some global system variables like location of the SVN URL are stored in “/etc/bashrc”</w:t>
      </w:r>
    </w:p>
    <w:p/>
    <w:p>
      <w:pPr>
        <w:rPr>
          <w:rFonts w:ascii="Courier New" w:hAnsi="Courier New" w:cs="Courier New"/>
          <w:sz w:val="20"/>
          <w:szCs w:val="20"/>
        </w:rPr>
      </w:pPr>
      <w:r>
        <w:rPr>
          <w:rFonts w:ascii="Courier New" w:hAnsi="Courier New" w:cs="Courier New"/>
          <w:sz w:val="20"/>
          <w:szCs w:val="20"/>
        </w:rPr>
        <w:t>#Repo information is the same for all users</w:t>
      </w:r>
    </w:p>
    <w:p>
      <w:pPr>
        <w:rPr>
          <w:rFonts w:ascii="Courier New" w:hAnsi="Courier New" w:cs="Courier New"/>
          <w:sz w:val="20"/>
          <w:szCs w:val="20"/>
        </w:rPr>
      </w:pPr>
      <w:r>
        <w:rPr>
          <w:rFonts w:ascii="Courier New" w:hAnsi="Courier New" w:cs="Courier New"/>
          <w:sz w:val="20"/>
          <w:szCs w:val="20"/>
        </w:rPr>
        <w:t>export REPO=http://svn.mallocinc.com</w:t>
      </w:r>
    </w:p>
    <w:p>
      <w:pPr>
        <w:rPr>
          <w:rFonts w:ascii="Courier New" w:hAnsi="Courier New" w:cs="Courier New"/>
          <w:sz w:val="20"/>
          <w:szCs w:val="20"/>
        </w:rPr>
      </w:pPr>
      <w:r>
        <w:rPr>
          <w:rFonts w:ascii="Courier New" w:hAnsi="Courier New" w:cs="Courier New"/>
          <w:sz w:val="20"/>
          <w:szCs w:val="20"/>
        </w:rPr>
        <w:t>export COMMIT_MSG="Change done by $USER"</w:t>
      </w:r>
    </w:p>
    <w:p>
      <w:pPr>
        <w:rPr>
          <w:rFonts w:ascii="Courier New" w:hAnsi="Courier New" w:cs="Courier New"/>
          <w:sz w:val="20"/>
          <w:szCs w:val="20"/>
        </w:rPr>
      </w:pPr>
    </w:p>
    <w:p>
      <w:pPr>
        <w:rPr>
          <w:u w:val="single"/>
        </w:rPr>
      </w:pPr>
      <w:r>
        <w:rPr>
          <w:u w:val="single"/>
        </w:rPr>
        <w:t>Note that this file should be changed if SVN URL is changed.</w:t>
      </w:r>
    </w:p>
    <w:p>
      <w:pPr>
        <w:pStyle w:val="2"/>
      </w:pPr>
      <w:bookmarkStart w:id="17" w:name="_Toc77782751"/>
      <w:r>
        <w:t>Global Aliases</w:t>
      </w:r>
      <w:bookmarkEnd w:id="17"/>
    </w:p>
    <w:p>
      <w:r>
        <w:t xml:space="preserve">The following aliases should be put in “/etc/bashrc” so it will apply to all users: </w:t>
      </w:r>
    </w:p>
    <w:p/>
    <w:p>
      <w:pPr>
        <w:rPr>
          <w:rFonts w:ascii="Courier New" w:hAnsi="Courier New" w:cs="Courier New"/>
          <w:sz w:val="20"/>
          <w:szCs w:val="20"/>
        </w:rPr>
      </w:pPr>
      <w:r>
        <w:rPr>
          <w:rFonts w:ascii="Courier New" w:hAnsi="Courier New" w:cs="Courier New"/>
          <w:sz w:val="20"/>
          <w:szCs w:val="20"/>
        </w:rPr>
        <w:t>set -o vi</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#Aliases added by Zoran</w:t>
      </w:r>
    </w:p>
    <w:p>
      <w:pPr>
        <w:rPr>
          <w:rFonts w:ascii="Courier New" w:hAnsi="Courier New" w:cs="Courier New"/>
          <w:sz w:val="20"/>
          <w:szCs w:val="20"/>
        </w:rPr>
      </w:pPr>
      <w:r>
        <w:rPr>
          <w:rFonts w:ascii="Courier New" w:hAnsi="Courier New" w:cs="Courier New"/>
          <w:sz w:val="20"/>
          <w:szCs w:val="20"/>
        </w:rPr>
        <w:t>alias c="clear"</w:t>
      </w:r>
    </w:p>
    <w:p>
      <w:pPr>
        <w:rPr>
          <w:rFonts w:ascii="Courier New" w:hAnsi="Courier New" w:cs="Courier New"/>
          <w:sz w:val="20"/>
          <w:szCs w:val="20"/>
        </w:rPr>
      </w:pPr>
      <w:r>
        <w:rPr>
          <w:rFonts w:ascii="Courier New" w:hAnsi="Courier New" w:cs="Courier New"/>
          <w:sz w:val="20"/>
          <w:szCs w:val="20"/>
        </w:rPr>
        <w:t>alias l="ls -l | more"</w:t>
      </w:r>
    </w:p>
    <w:p>
      <w:pPr>
        <w:rPr>
          <w:rFonts w:ascii="Courier New" w:hAnsi="Courier New" w:cs="Courier New"/>
          <w:sz w:val="20"/>
          <w:szCs w:val="20"/>
        </w:rPr>
      </w:pPr>
      <w:r>
        <w:rPr>
          <w:rFonts w:ascii="Courier New" w:hAnsi="Courier New" w:cs="Courier New"/>
          <w:sz w:val="20"/>
          <w:szCs w:val="20"/>
        </w:rPr>
        <w:t>alias t="ls -lt | more"</w:t>
      </w:r>
    </w:p>
    <w:p>
      <w:pPr>
        <w:rPr>
          <w:rFonts w:ascii="Courier New" w:hAnsi="Courier New" w:cs="Courier New"/>
          <w:sz w:val="20"/>
          <w:szCs w:val="20"/>
        </w:rPr>
      </w:pPr>
      <w:r>
        <w:rPr>
          <w:rFonts w:ascii="Courier New" w:hAnsi="Courier New" w:cs="Courier New"/>
          <w:sz w:val="20"/>
          <w:szCs w:val="20"/>
        </w:rPr>
        <w:t>alias d="ls -ld */ | more"</w:t>
      </w:r>
    </w:p>
    <w:p>
      <w:pPr>
        <w:rPr>
          <w:rFonts w:ascii="Courier New" w:hAnsi="Courier New" w:cs="Courier New"/>
          <w:sz w:val="20"/>
          <w:szCs w:val="20"/>
        </w:rPr>
      </w:pPr>
      <w:r>
        <w:rPr>
          <w:rFonts w:ascii="Courier New" w:hAnsi="Courier New" w:cs="Courier New"/>
          <w:sz w:val="20"/>
          <w:szCs w:val="20"/>
        </w:rPr>
        <w:t>alias zdu="du -hs"</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alias showip="ip addr show"</w:t>
      </w:r>
    </w:p>
    <w:p>
      <w:pPr>
        <w:rPr>
          <w:rFonts w:ascii="Courier New" w:hAnsi="Courier New" w:cs="Courier New"/>
          <w:sz w:val="20"/>
          <w:szCs w:val="20"/>
        </w:rPr>
      </w:pPr>
      <w:r>
        <w:rPr>
          <w:rFonts w:ascii="Courier New" w:hAnsi="Courier New" w:cs="Courier New"/>
          <w:sz w:val="20"/>
          <w:szCs w:val="20"/>
        </w:rPr>
        <w:t>alias psmy="ps -ef|grep $USER"</w:t>
      </w:r>
    </w:p>
    <w:p>
      <w:pPr>
        <w:rPr>
          <w:rFonts w:ascii="Courier New" w:hAnsi="Courier New" w:cs="Courier New"/>
          <w:sz w:val="20"/>
          <w:szCs w:val="20"/>
        </w:rPr>
      </w:pPr>
      <w:r>
        <w:rPr>
          <w:rFonts w:ascii="Courier New" w:hAnsi="Courier New" w:cs="Courier New"/>
          <w:sz w:val="20"/>
          <w:szCs w:val="20"/>
        </w:rPr>
        <w:t>alias vb="vi ~/.bashrc"</w:t>
      </w:r>
    </w:p>
    <w:p>
      <w:pPr>
        <w:rPr>
          <w:rFonts w:ascii="Courier New" w:hAnsi="Courier New" w:cs="Courier New"/>
          <w:sz w:val="20"/>
          <w:szCs w:val="20"/>
        </w:rPr>
      </w:pPr>
      <w:r>
        <w:rPr>
          <w:rFonts w:ascii="Courier New" w:hAnsi="Courier New" w:cs="Courier New"/>
          <w:sz w:val="20"/>
          <w:szCs w:val="20"/>
        </w:rPr>
        <w:t>alias vgb="vi /etc/bashrc"</w:t>
      </w:r>
    </w:p>
    <w:p>
      <w:pPr>
        <w:rPr>
          <w:rFonts w:ascii="Courier New" w:hAnsi="Courier New" w:cs="Courier New"/>
          <w:sz w:val="20"/>
          <w:szCs w:val="20"/>
        </w:rPr>
      </w:pPr>
      <w:r>
        <w:rPr>
          <w:rFonts w:ascii="Courier New" w:hAnsi="Courier New" w:cs="Courier New"/>
          <w:sz w:val="20"/>
          <w:szCs w:val="20"/>
        </w:rPr>
        <w:t>alias zdu="ls -1|xargs du -sh 2&gt;/dev/null|sort -h -r |more"</w:t>
      </w:r>
    </w:p>
    <w:p>
      <w:pPr>
        <w:rPr>
          <w:rFonts w:ascii="Courier New" w:hAnsi="Courier New" w:cs="Courier New"/>
          <w:sz w:val="20"/>
          <w:szCs w:val="20"/>
        </w:rPr>
      </w:pPr>
      <w:r>
        <w:rPr>
          <w:rFonts w:ascii="Courier New" w:hAnsi="Courier New" w:cs="Courier New"/>
          <w:sz w:val="20"/>
          <w:szCs w:val="20"/>
        </w:rPr>
        <w:t>alias zdf="df -h"</w:t>
      </w:r>
    </w:p>
    <w:p>
      <w:pPr>
        <w:rPr>
          <w:rFonts w:ascii="Courier New" w:hAnsi="Courier New" w:cs="Courier New"/>
          <w:sz w:val="20"/>
          <w:szCs w:val="20"/>
        </w:rPr>
      </w:pPr>
      <w:r>
        <w:rPr>
          <w:rFonts w:ascii="Courier New" w:hAnsi="Courier New" w:cs="Courier New"/>
          <w:sz w:val="20"/>
          <w:szCs w:val="20"/>
        </w:rPr>
        <w:t>alias s="sqlplus "</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alias istomcat="ps -ef|grep tomcat"</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#Repo information is the same for all users</w:t>
      </w:r>
    </w:p>
    <w:p>
      <w:pPr>
        <w:rPr>
          <w:rFonts w:ascii="Courier New" w:hAnsi="Courier New" w:cs="Courier New"/>
          <w:sz w:val="20"/>
          <w:szCs w:val="20"/>
        </w:rPr>
      </w:pPr>
      <w:r>
        <w:rPr>
          <w:rFonts w:ascii="Courier New" w:hAnsi="Courier New" w:cs="Courier New"/>
          <w:sz w:val="20"/>
          <w:szCs w:val="20"/>
        </w:rPr>
        <w:t>#REPO=http://mallocinc.dnsalias.com:59880/svn</w:t>
      </w:r>
    </w:p>
    <w:p>
      <w:pPr>
        <w:rPr>
          <w:rFonts w:ascii="Courier New" w:hAnsi="Courier New" w:cs="Courier New"/>
          <w:sz w:val="20"/>
          <w:szCs w:val="20"/>
        </w:rPr>
      </w:pPr>
      <w:r>
        <w:rPr>
          <w:rFonts w:ascii="Courier New" w:hAnsi="Courier New" w:cs="Courier New"/>
          <w:sz w:val="20"/>
          <w:szCs w:val="20"/>
        </w:rPr>
        <w:t>export REPO=http://home.mallocinc.com:59880/svn</w:t>
      </w:r>
    </w:p>
    <w:p>
      <w:r>
        <w:rPr>
          <w:rFonts w:ascii="Courier New" w:hAnsi="Courier New" w:cs="Courier New"/>
          <w:sz w:val="20"/>
          <w:szCs w:val="20"/>
        </w:rPr>
        <w:t>export COMMIT_MSG="Change done by Malloc Inc."</w:t>
      </w:r>
    </w:p>
    <w:p>
      <w:pPr>
        <w:pStyle w:val="2"/>
      </w:pPr>
      <w:bookmarkStart w:id="18" w:name="_Toc77782752"/>
      <w:r>
        <w:t>VirtualBox Guest Additions</w:t>
      </w:r>
      <w:bookmarkEnd w:id="18"/>
    </w:p>
    <w:p>
      <w:r>
        <w:t>Without VirtualBox Guest Additions the seamless mode may not work properly.</w:t>
      </w:r>
    </w:p>
    <w:p>
      <w:pPr>
        <w:pStyle w:val="44"/>
        <w:numPr>
          <w:ilvl w:val="0"/>
          <w:numId w:val="14"/>
        </w:numPr>
      </w:pPr>
      <w:r>
        <w:t>For installation instructions see e.g. here and here.</w:t>
      </w:r>
    </w:p>
    <w:p>
      <w:pPr>
        <w:pStyle w:val="44"/>
        <w:numPr>
          <w:ilvl w:val="0"/>
          <w:numId w:val="14"/>
        </w:numPr>
      </w:pPr>
      <w:r>
        <w:t>In VirtualBox click Devices &gt; Insert Guest Additions CD image...</w:t>
      </w:r>
    </w:p>
    <w:p>
      <w:pPr>
        <w:pStyle w:val="44"/>
        <w:numPr>
          <w:ilvl w:val="0"/>
          <w:numId w:val="14"/>
        </w:numPr>
      </w:pPr>
      <w:r>
        <w:t>Log in as user root, password 1Malloc2.</w:t>
      </w:r>
    </w:p>
    <w:p>
      <w:pPr>
        <w:pStyle w:val="44"/>
        <w:numPr>
          <w:ilvl w:val="0"/>
          <w:numId w:val="14"/>
        </w:numPr>
      </w:pPr>
      <w:r>
        <w:t>yum install kernel-devel</w:t>
      </w:r>
    </w:p>
    <w:p>
      <w:pPr>
        <w:pStyle w:val="44"/>
        <w:numPr>
          <w:ilvl w:val="0"/>
          <w:numId w:val="14"/>
        </w:numPr>
      </w:pPr>
      <w:r>
        <w:t>cd /media/VBOXADDITIONS_...</w:t>
      </w:r>
    </w:p>
    <w:p>
      <w:pPr>
        <w:pStyle w:val="44"/>
        <w:numPr>
          <w:ilvl w:val="0"/>
          <w:numId w:val="14"/>
        </w:numPr>
      </w:pPr>
      <w:r>
        <w:t>./VBoxLinuxAdditions.run</w:t>
      </w:r>
    </w:p>
    <w:p>
      <w:pPr>
        <w:pStyle w:val="44"/>
        <w:numPr>
          <w:ilvl w:val="0"/>
          <w:numId w:val="14"/>
        </w:numPr>
      </w:pPr>
      <w:r>
        <w:t>Reboot.</w:t>
      </w:r>
    </w:p>
    <w:p>
      <w:pPr>
        <w:pStyle w:val="44"/>
        <w:numPr>
          <w:ilvl w:val="0"/>
          <w:numId w:val="14"/>
        </w:numPr>
      </w:pPr>
      <w:r>
        <w:t>The installation of VirtualBox Guest Additions may have to be repeated after system updates.</w:t>
      </w:r>
    </w:p>
    <w:p/>
    <w:p>
      <w:pPr>
        <w:pStyle w:val="2"/>
      </w:pPr>
      <w:bookmarkStart w:id="19" w:name="_Toc77782753"/>
      <w:r>
        <w:t>Customizing GDM Log in Screen and Desktop</w:t>
      </w:r>
      <w:bookmarkEnd w:id="19"/>
    </w:p>
    <w:p>
      <w:pPr>
        <w:rPr>
          <w:rFonts w:eastAsia="Times New Roman"/>
        </w:rPr>
      </w:pPr>
    </w:p>
    <w:p>
      <w:pPr>
        <w:rPr>
          <w:rFonts w:eastAsia="Times New Roman"/>
        </w:rPr>
      </w:pPr>
      <w:r>
        <w:fldChar w:fldCharType="begin"/>
      </w:r>
      <w:r>
        <w:instrText xml:space="preserve"> HYPERLINK "https://access.redhat.com/documentation/en-US/Red_Hat_Enterprise_Linux/7/html/Desktop_Migration_and_Administration_Guide/customizing-login-screen.html" </w:instrText>
      </w:r>
      <w:r>
        <w:fldChar w:fldCharType="separate"/>
      </w:r>
      <w:r>
        <w:rPr>
          <w:rStyle w:val="23"/>
          <w:rFonts w:eastAsia="Times New Roman"/>
        </w:rPr>
        <w:t>https://access.redhat.com/documentation/en-US/Red_Hat_Enterprise_Linux/7/html/Desktop_Migration_and_Administration_Guide/customizing-login-screen.html</w:t>
      </w:r>
      <w:r>
        <w:rPr>
          <w:rStyle w:val="23"/>
          <w:rFonts w:eastAsia="Times New Roman"/>
        </w:rPr>
        <w:fldChar w:fldCharType="end"/>
      </w:r>
    </w:p>
    <w:p>
      <w:pPr>
        <w:rPr>
          <w:rFonts w:eastAsia="Times New Roman"/>
        </w:rPr>
      </w:pPr>
    </w:p>
    <w:p>
      <w:pPr>
        <w:pStyle w:val="4"/>
        <w:rPr>
          <w:rFonts w:eastAsia="Times New Roman"/>
        </w:rPr>
      </w:pPr>
      <w:bookmarkStart w:id="20" w:name="_Toc77782754"/>
      <w:r>
        <w:rPr>
          <w:rFonts w:eastAsia="Times New Roman"/>
        </w:rPr>
        <w:t>Disabling the Login Screen User List</w:t>
      </w:r>
      <w:bookmarkEnd w:id="20"/>
    </w:p>
    <w:p>
      <w:r>
        <w:t xml:space="preserve">You can disable the user list shown on the login screen by setting the </w:t>
      </w:r>
      <w:r>
        <w:rPr>
          <w:rStyle w:val="21"/>
        </w:rPr>
        <w:t>org.gnome.login-screen.disable-user-list</w:t>
      </w:r>
      <w:r>
        <w:t xml:space="preserve">GSettings key. </w:t>
      </w:r>
    </w:p>
    <w:p>
      <w:r>
        <w:t xml:space="preserve">When the user list is disabled, users need to type their user name and password at the prompt to log in. </w:t>
      </w:r>
    </w:p>
    <w:p>
      <w:r>
        <w:t>Procedure 10.12.Setting the org.gnome.login-screen.disable-user-list Key</w:t>
      </w:r>
    </w:p>
    <w:p>
      <w:pPr>
        <w:pStyle w:val="44"/>
        <w:numPr>
          <w:ilvl w:val="0"/>
          <w:numId w:val="15"/>
        </w:numPr>
      </w:pPr>
      <w:r>
        <w:t xml:space="preserve">Create a </w:t>
      </w:r>
      <w:r>
        <w:rPr>
          <w:rStyle w:val="21"/>
        </w:rPr>
        <w:t>gdm</w:t>
      </w:r>
      <w:r>
        <w:t xml:space="preserve">database for machine-wide settings in </w:t>
      </w:r>
      <w:r>
        <w:rPr>
          <w:rStyle w:val="21"/>
        </w:rPr>
        <w:t>/etc/dconf/db/gdm.d/00-login-screen</w:t>
      </w:r>
      <w:r>
        <w:t xml:space="preserve">: </w:t>
      </w:r>
    </w:p>
    <w:p>
      <w:pPr>
        <w:ind w:left="720"/>
      </w:pPr>
      <w:r>
        <w:t>[org/gnome/login-screen]</w:t>
      </w:r>
    </w:p>
    <w:p>
      <w:pPr>
        <w:ind w:left="720"/>
      </w:pPr>
      <w:r>
        <w:t># Do not show the user list</w:t>
      </w:r>
    </w:p>
    <w:p>
      <w:pPr>
        <w:ind w:left="720"/>
      </w:pPr>
      <w:r>
        <w:t>disable-user-list=true</w:t>
      </w:r>
    </w:p>
    <w:p>
      <w:pPr>
        <w:pStyle w:val="44"/>
        <w:numPr>
          <w:ilvl w:val="0"/>
          <w:numId w:val="15"/>
        </w:numPr>
      </w:pPr>
      <w:r>
        <w:t>Update the system databases by updating the</w:t>
      </w:r>
      <w:r>
        <w:rPr>
          <w:rStyle w:val="21"/>
        </w:rPr>
        <w:t>dconf</w:t>
      </w:r>
      <w:r>
        <w:t xml:space="preserve">utility: </w:t>
      </w:r>
      <w:r>
        <w:br w:type="textWrapping"/>
      </w:r>
      <w:r>
        <w:rPr>
          <w:rStyle w:val="21"/>
        </w:rPr>
        <w:t xml:space="preserve"># </w:t>
      </w:r>
      <w:r>
        <w:rPr>
          <w:rStyle w:val="60"/>
        </w:rPr>
        <w:t>dconf update</w:t>
      </w:r>
    </w:p>
    <w:p/>
    <w:p>
      <w:pPr>
        <w:pStyle w:val="2"/>
      </w:pPr>
      <w:bookmarkStart w:id="21" w:name="_Toc77782755"/>
      <w:r>
        <w:t>Yum</w:t>
      </w:r>
      <w:bookmarkEnd w:id="21"/>
    </w:p>
    <w:p>
      <w:r>
        <w:t>Yum is used to install and update new software and OS.</w:t>
      </w:r>
    </w:p>
    <w:p/>
    <w:p>
      <w:r>
        <w:t>Setting proxy is required only if local network requires proxy to access the internet. In most case is not required.</w:t>
      </w:r>
    </w:p>
    <w:p/>
    <w:p>
      <w:r>
        <w:t>Log in as user root, password 1Malloc2.</w:t>
      </w:r>
    </w:p>
    <w:p>
      <w:pPr>
        <w:pStyle w:val="44"/>
        <w:numPr>
          <w:ilvl w:val="0"/>
          <w:numId w:val="16"/>
        </w:numPr>
      </w:pPr>
      <w:r>
        <w:t>Yum configuration</w:t>
      </w:r>
    </w:p>
    <w:p>
      <w:pPr>
        <w:pStyle w:val="44"/>
        <w:numPr>
          <w:ilvl w:val="1"/>
          <w:numId w:val="16"/>
        </w:numPr>
      </w:pPr>
      <w:r>
        <w:t>Add “proxy=http://proxyprd.somecompany.com:8080” to “/etc/yum.conf”</w:t>
      </w:r>
    </w:p>
    <w:p>
      <w:pPr>
        <w:pStyle w:val="44"/>
        <w:numPr>
          <w:ilvl w:val="0"/>
          <w:numId w:val="16"/>
        </w:numPr>
      </w:pPr>
      <w:r>
        <w:t>type "yum update"</w:t>
      </w:r>
    </w:p>
    <w:p/>
    <w:p>
      <w:pPr>
        <w:pStyle w:val="2"/>
      </w:pPr>
      <w:bookmarkStart w:id="22" w:name="_Toc77782756"/>
      <w:r>
        <w:t>Installing SVN client</w:t>
      </w:r>
      <w:bookmarkEnd w:id="22"/>
    </w:p>
    <w:p/>
    <w:p>
      <w:pPr>
        <w:pBdr>
          <w:top w:val="single" w:color="D9D9E2" w:sz="6" w:space="4"/>
          <w:left w:val="single" w:color="D9D9E2" w:sz="6" w:space="4"/>
          <w:bottom w:val="single" w:color="D9D9E2" w:sz="6" w:space="4"/>
          <w:right w:val="single" w:color="D9D9E2" w:sz="6" w:space="4"/>
        </w:pBdr>
        <w:shd w:val="clear" w:color="auto" w:fill="F9F9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hAnsi="Courier New" w:eastAsia="Times New Roman" w:cs="Courier New"/>
          <w:color w:val="000000"/>
          <w:sz w:val="20"/>
          <w:szCs w:val="20"/>
          <w:lang w:val="en-US"/>
        </w:rPr>
      </w:pPr>
      <w:r>
        <w:rPr>
          <w:rFonts w:ascii="Courier New" w:hAnsi="Courier New" w:eastAsia="Times New Roman" w:cs="Courier New"/>
          <w:color w:val="000000"/>
          <w:sz w:val="20"/>
          <w:szCs w:val="20"/>
          <w:lang w:val="en-US"/>
        </w:rPr>
        <w:t>sudo yum install subversion</w:t>
      </w:r>
    </w:p>
    <w:p>
      <w:r>
        <w:t xml:space="preserve">Detailed instructions: </w:t>
      </w:r>
    </w:p>
    <w:p>
      <w:r>
        <w:fldChar w:fldCharType="begin"/>
      </w:r>
      <w:r>
        <w:instrText xml:space="preserve"> HYPERLINK "http://docs.oracle.com/middleware/1212/core/MAVEN/config_svn.htm" \l "MAVEN8819" </w:instrText>
      </w:r>
      <w:r>
        <w:fldChar w:fldCharType="separate"/>
      </w:r>
      <w:r>
        <w:rPr>
          <w:rStyle w:val="23"/>
        </w:rPr>
        <w:t>http://docs.oracle.com/middleware/1212/core/MAVEN/config_svn.htm#MAVEN8819</w:t>
      </w:r>
      <w:r>
        <w:rPr>
          <w:rStyle w:val="23"/>
        </w:rPr>
        <w:fldChar w:fldCharType="end"/>
      </w:r>
    </w:p>
    <w:p/>
    <w:p>
      <w:pPr>
        <w:pStyle w:val="4"/>
      </w:pPr>
      <w:bookmarkStart w:id="23" w:name="_Toc77782757"/>
      <w:r>
        <w:t>Checking out code from SVN</w:t>
      </w:r>
      <w:bookmarkEnd w:id="23"/>
    </w:p>
    <w:p/>
    <w:p>
      <w:r>
        <w:t xml:space="preserve">Each user has a script “zco” predefined when user is created: </w:t>
      </w:r>
    </w:p>
    <w:p/>
    <w:p>
      <w:r>
        <w:t xml:space="preserve">Content of the script is as follows: </w:t>
      </w:r>
    </w:p>
    <w:p/>
    <w:p>
      <w:pPr>
        <w:rPr>
          <w:rFonts w:ascii="Courier New" w:hAnsi="Courier New" w:cs="Courier New"/>
        </w:rPr>
      </w:pPr>
      <w:r>
        <w:rPr>
          <w:rFonts w:ascii="Courier New" w:hAnsi="Courier New" w:cs="Courier New"/>
        </w:rPr>
        <w:t>svn co ${REPO}/$1/trunk $1</w:t>
      </w:r>
    </w:p>
    <w:p/>
    <w:p>
      <w:r>
        <w:t>This means that when you run “zco” and supply the name of the repository that you want to check out (for example: “</w:t>
      </w:r>
      <w:r>
        <w:rPr>
          <w:rFonts w:ascii="Courier New" w:hAnsi="Courier New" w:cs="Courier New"/>
        </w:rPr>
        <w:t>zco youtestme</w:t>
      </w:r>
      <w:r>
        <w:t xml:space="preserve">”) a username that you used to log in to UNIX will be used to log in to SVN. </w:t>
      </w:r>
    </w:p>
    <w:p/>
    <w:p>
      <w:r>
        <w:t>You can change SVN username  by editing script, for example:</w:t>
      </w:r>
    </w:p>
    <w:p>
      <w:pPr>
        <w:rPr>
          <w:rFonts w:ascii="Courier New" w:hAnsi="Courier New" w:cs="Courier New"/>
        </w:rPr>
      </w:pPr>
      <w:r>
        <w:rPr>
          <w:rFonts w:ascii="Courier New" w:hAnsi="Courier New" w:cs="Courier New"/>
        </w:rPr>
        <w:t>svn --username zoran co ${REPO}/$1/trunk $1</w:t>
      </w:r>
    </w:p>
    <w:p/>
    <w:p>
      <w:pPr>
        <w:pStyle w:val="3"/>
      </w:pPr>
      <w:bookmarkStart w:id="24" w:name="_Toc77782758"/>
      <w:r>
        <w:t>Checking out code from branch – Example</w:t>
      </w:r>
      <w:bookmarkEnd w:id="24"/>
    </w:p>
    <w:p/>
    <w:p>
      <w:pPr>
        <w:rPr>
          <w:rFonts w:ascii="Courier New" w:hAnsi="Courier New" w:cs="Courier New"/>
          <w:sz w:val="20"/>
          <w:szCs w:val="20"/>
        </w:rPr>
      </w:pPr>
      <w:r>
        <w:rPr>
          <w:rFonts w:ascii="Courier New" w:hAnsi="Courier New" w:cs="Courier New"/>
          <w:sz w:val="20"/>
          <w:szCs w:val="20"/>
        </w:rPr>
        <w:t>@ECHO OFF</w:t>
      </w:r>
    </w:p>
    <w:p>
      <w:pPr>
        <w:rPr>
          <w:rFonts w:ascii="Courier New" w:hAnsi="Courier New" w:cs="Courier New"/>
          <w:sz w:val="20"/>
          <w:szCs w:val="20"/>
        </w:rPr>
      </w:pPr>
      <w:r>
        <w:rPr>
          <w:rFonts w:ascii="Courier New" w:hAnsi="Courier New" w:cs="Courier New"/>
          <w:sz w:val="20"/>
          <w:szCs w:val="20"/>
        </w:rPr>
        <w:t>CALL environment</w:t>
      </w:r>
    </w:p>
    <w:p>
      <w:pPr>
        <w:rPr>
          <w:rFonts w:ascii="Courier New" w:hAnsi="Courier New" w:cs="Courier New"/>
          <w:sz w:val="20"/>
          <w:szCs w:val="20"/>
        </w:rPr>
      </w:pPr>
      <w:r>
        <w:rPr>
          <w:rFonts w:ascii="Courier New" w:hAnsi="Courier New" w:cs="Courier New"/>
          <w:sz w:val="20"/>
          <w:szCs w:val="20"/>
        </w:rPr>
        <w:t>svn checkout %REPO%/youtestme/branches/Demo_Mega_v1.0 youtestme</w:t>
      </w:r>
    </w:p>
    <w:p/>
    <w:p>
      <w:pPr>
        <w:pStyle w:val="2"/>
      </w:pPr>
      <w:bookmarkStart w:id="25" w:name="_Toc77782759"/>
      <w:r>
        <w:t>Configuring Oracle</w:t>
      </w:r>
      <w:bookmarkEnd w:id="25"/>
    </w:p>
    <w:p>
      <w:pPr>
        <w:pStyle w:val="3"/>
      </w:pPr>
      <w:bookmarkStart w:id="26" w:name="_Toc77782760"/>
      <w:r>
        <w:t>Configuring SQL*Net</w:t>
      </w:r>
      <w:bookmarkEnd w:id="26"/>
    </w:p>
    <w:p>
      <w:r>
        <w:t xml:space="preserve">SQL*Net is Oracle native network protocol which is required in order to run SQL*Plus. </w:t>
      </w:r>
    </w:p>
    <w:p>
      <w:r>
        <w:t>We user SQL*Plus to run Oracle commands from UNIX shell scripts and Windows batch (*.bat) scripts.</w:t>
      </w:r>
    </w:p>
    <w:p/>
    <w:p>
      <w:r>
        <w:t xml:space="preserve">Some of the useful shell scripts used for YTM: </w:t>
      </w:r>
    </w:p>
    <w:p>
      <w:pPr>
        <w:pStyle w:val="44"/>
        <w:numPr>
          <w:ilvl w:val="0"/>
          <w:numId w:val="13"/>
        </w:numPr>
      </w:pPr>
      <w:r>
        <w:t>Creating database user</w:t>
      </w:r>
    </w:p>
    <w:p>
      <w:pPr>
        <w:pStyle w:val="44"/>
        <w:numPr>
          <w:ilvl w:val="0"/>
          <w:numId w:val="13"/>
        </w:numPr>
      </w:pPr>
      <w:r>
        <w:t>Implementing YTM data model</w:t>
      </w:r>
    </w:p>
    <w:p>
      <w:pPr>
        <w:pStyle w:val="44"/>
        <w:numPr>
          <w:ilvl w:val="0"/>
          <w:numId w:val="13"/>
        </w:numPr>
      </w:pPr>
      <w:r>
        <w:t>Exporting and importing data</w:t>
      </w:r>
    </w:p>
    <w:p>
      <w:pPr>
        <w:pStyle w:val="44"/>
        <w:numPr>
          <w:ilvl w:val="0"/>
          <w:numId w:val="13"/>
        </w:numPr>
      </w:pPr>
      <w:r>
        <w:t>Gather statistics</w:t>
      </w:r>
    </w:p>
    <w:p/>
    <w:p>
      <w:pPr>
        <w:pStyle w:val="3"/>
      </w:pPr>
      <w:bookmarkStart w:id="27" w:name="_Toc77782761"/>
      <w:r>
        <w:t>Default Database Users</w:t>
      </w:r>
      <w:bookmarkEnd w:id="27"/>
    </w:p>
    <w:p/>
    <w:tbl>
      <w:tblPr>
        <w:tblStyle w:val="27"/>
        <w:tblW w:w="9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437"/>
        <w:gridCol w:w="1489"/>
        <w:gridCol w:w="1713"/>
        <w:gridCol w:w="1523"/>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shd w:val="clear" w:color="auto" w:fill="D8D8D8" w:themeFill="background1" w:themeFillShade="D9"/>
          </w:tcPr>
          <w:p>
            <w:pPr>
              <w:spacing w:line="240" w:lineRule="auto"/>
              <w:jc w:val="center"/>
              <w:rPr>
                <w:b/>
              </w:rPr>
            </w:pPr>
            <w:r>
              <w:rPr>
                <w:b/>
              </w:rPr>
              <w:t>#</w:t>
            </w:r>
          </w:p>
        </w:tc>
        <w:tc>
          <w:tcPr>
            <w:tcW w:w="1489" w:type="dxa"/>
            <w:shd w:val="clear" w:color="auto" w:fill="D8D8D8" w:themeFill="background1" w:themeFillShade="D9"/>
          </w:tcPr>
          <w:p>
            <w:pPr>
              <w:spacing w:line="240" w:lineRule="auto"/>
              <w:jc w:val="center"/>
              <w:rPr>
                <w:b/>
              </w:rPr>
            </w:pPr>
            <w:r>
              <w:rPr>
                <w:b/>
              </w:rPr>
              <w:t>Username</w:t>
            </w:r>
          </w:p>
        </w:tc>
        <w:tc>
          <w:tcPr>
            <w:tcW w:w="1713" w:type="dxa"/>
            <w:shd w:val="clear" w:color="auto" w:fill="D8D8D8" w:themeFill="background1" w:themeFillShade="D9"/>
          </w:tcPr>
          <w:p>
            <w:pPr>
              <w:spacing w:line="240" w:lineRule="auto"/>
              <w:jc w:val="center"/>
              <w:rPr>
                <w:b/>
              </w:rPr>
            </w:pPr>
            <w:r>
              <w:rPr>
                <w:b/>
              </w:rPr>
              <w:t>Password</w:t>
            </w:r>
          </w:p>
        </w:tc>
        <w:tc>
          <w:tcPr>
            <w:tcW w:w="1523" w:type="dxa"/>
            <w:shd w:val="clear" w:color="auto" w:fill="D8D8D8" w:themeFill="background1" w:themeFillShade="D9"/>
          </w:tcPr>
          <w:p>
            <w:pPr>
              <w:spacing w:line="240" w:lineRule="auto"/>
              <w:jc w:val="center"/>
              <w:rPr>
                <w:b/>
              </w:rPr>
            </w:pPr>
            <w:r>
              <w:rPr>
                <w:b/>
              </w:rPr>
              <w:t>Role</w:t>
            </w:r>
          </w:p>
        </w:tc>
        <w:tc>
          <w:tcPr>
            <w:tcW w:w="4775"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tcPr>
          <w:p>
            <w:pPr>
              <w:pStyle w:val="44"/>
              <w:numPr>
                <w:ilvl w:val="0"/>
                <w:numId w:val="17"/>
              </w:numPr>
              <w:spacing w:line="240" w:lineRule="auto"/>
              <w:jc w:val="center"/>
            </w:pPr>
          </w:p>
        </w:tc>
        <w:tc>
          <w:tcPr>
            <w:tcW w:w="1489" w:type="dxa"/>
          </w:tcPr>
          <w:p>
            <w:pPr>
              <w:spacing w:line="240" w:lineRule="auto"/>
              <w:jc w:val="center"/>
            </w:pPr>
            <w:r>
              <w:t>sys as sysdba</w:t>
            </w:r>
          </w:p>
        </w:tc>
        <w:tc>
          <w:tcPr>
            <w:tcW w:w="1713" w:type="dxa"/>
          </w:tcPr>
          <w:p>
            <w:pPr>
              <w:spacing w:line="240" w:lineRule="auto"/>
              <w:jc w:val="center"/>
            </w:pPr>
            <w:r>
              <w:t>oracle</w:t>
            </w:r>
          </w:p>
        </w:tc>
        <w:tc>
          <w:tcPr>
            <w:tcW w:w="1523" w:type="dxa"/>
          </w:tcPr>
          <w:p>
            <w:pPr>
              <w:spacing w:line="240" w:lineRule="auto"/>
              <w:jc w:val="center"/>
            </w:pPr>
            <w:r>
              <w:t>Administrator</w:t>
            </w:r>
          </w:p>
        </w:tc>
        <w:tc>
          <w:tcPr>
            <w:tcW w:w="4775" w:type="dxa"/>
          </w:tcPr>
          <w:p>
            <w:pPr>
              <w:spacing w:line="240" w:lineRule="auto"/>
            </w:pPr>
            <w:r>
              <w:t>Most powerful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29" w:hRule="atLeast"/>
          <w:tblHeader/>
        </w:trPr>
        <w:tc>
          <w:tcPr>
            <w:tcW w:w="437" w:type="dxa"/>
          </w:tcPr>
          <w:p>
            <w:pPr>
              <w:pStyle w:val="44"/>
              <w:numPr>
                <w:ilvl w:val="0"/>
                <w:numId w:val="17"/>
              </w:numPr>
              <w:spacing w:line="240" w:lineRule="auto"/>
              <w:jc w:val="center"/>
            </w:pPr>
          </w:p>
        </w:tc>
        <w:tc>
          <w:tcPr>
            <w:tcW w:w="1489" w:type="dxa"/>
          </w:tcPr>
          <w:p>
            <w:pPr>
              <w:spacing w:line="240" w:lineRule="auto"/>
              <w:jc w:val="center"/>
            </w:pPr>
            <w:r>
              <w:t>system</w:t>
            </w:r>
          </w:p>
        </w:tc>
        <w:tc>
          <w:tcPr>
            <w:tcW w:w="1713" w:type="dxa"/>
          </w:tcPr>
          <w:p>
            <w:pPr>
              <w:spacing w:line="240" w:lineRule="auto"/>
              <w:jc w:val="center"/>
            </w:pPr>
            <w:r>
              <w:t>oracle</w:t>
            </w:r>
          </w:p>
        </w:tc>
        <w:tc>
          <w:tcPr>
            <w:tcW w:w="1523" w:type="dxa"/>
          </w:tcPr>
          <w:p>
            <w:pPr>
              <w:spacing w:line="240" w:lineRule="auto"/>
              <w:jc w:val="center"/>
            </w:pPr>
            <w:r>
              <w:t>Administrator</w:t>
            </w:r>
          </w:p>
        </w:tc>
        <w:tc>
          <w:tcPr>
            <w:tcW w:w="4775" w:type="dxa"/>
          </w:tcPr>
          <w:p>
            <w:pPr>
              <w:spacing w:line="240" w:lineRule="auto"/>
            </w:pPr>
            <w:r>
              <w:t>Administrator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tcPr>
          <w:p>
            <w:pPr>
              <w:pStyle w:val="44"/>
              <w:numPr>
                <w:ilvl w:val="0"/>
                <w:numId w:val="17"/>
              </w:numPr>
              <w:spacing w:line="240" w:lineRule="auto"/>
              <w:jc w:val="center"/>
            </w:pPr>
          </w:p>
        </w:tc>
        <w:tc>
          <w:tcPr>
            <w:tcW w:w="1489" w:type="dxa"/>
          </w:tcPr>
          <w:p>
            <w:pPr>
              <w:spacing w:line="240" w:lineRule="auto"/>
              <w:jc w:val="center"/>
            </w:pPr>
            <w:r>
              <w:t>ytm1</w:t>
            </w:r>
          </w:p>
        </w:tc>
        <w:tc>
          <w:tcPr>
            <w:tcW w:w="1713" w:type="dxa"/>
          </w:tcPr>
          <w:p>
            <w:pPr>
              <w:spacing w:line="240" w:lineRule="auto"/>
              <w:jc w:val="center"/>
            </w:pPr>
            <w:r>
              <w:t>ytm1</w:t>
            </w:r>
          </w:p>
        </w:tc>
        <w:tc>
          <w:tcPr>
            <w:tcW w:w="1523" w:type="dxa"/>
          </w:tcPr>
          <w:p>
            <w:pPr>
              <w:spacing w:line="240" w:lineRule="auto"/>
              <w:jc w:val="center"/>
            </w:pPr>
            <w:r>
              <w:t>App1 Id</w:t>
            </w:r>
          </w:p>
        </w:tc>
        <w:tc>
          <w:tcPr>
            <w:tcW w:w="4775" w:type="dxa"/>
          </w:tcPr>
          <w:p>
            <w:pPr>
              <w:spacing w:line="240" w:lineRule="auto"/>
            </w:pPr>
            <w:r>
              <w:t>Application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tcPr>
          <w:p>
            <w:pPr>
              <w:pStyle w:val="44"/>
              <w:numPr>
                <w:ilvl w:val="0"/>
                <w:numId w:val="17"/>
              </w:numPr>
              <w:spacing w:line="240" w:lineRule="auto"/>
              <w:jc w:val="center"/>
            </w:pPr>
          </w:p>
        </w:tc>
        <w:tc>
          <w:tcPr>
            <w:tcW w:w="1489" w:type="dxa"/>
          </w:tcPr>
          <w:p>
            <w:pPr>
              <w:spacing w:line="240" w:lineRule="auto"/>
              <w:jc w:val="center"/>
            </w:pPr>
            <w:r>
              <w:t>ytmrecover</w:t>
            </w:r>
          </w:p>
        </w:tc>
        <w:tc>
          <w:tcPr>
            <w:tcW w:w="1713" w:type="dxa"/>
          </w:tcPr>
          <w:p>
            <w:pPr>
              <w:spacing w:line="240" w:lineRule="auto"/>
              <w:jc w:val="center"/>
            </w:pPr>
            <w:r>
              <w:t>2ytm1</w:t>
            </w:r>
          </w:p>
        </w:tc>
        <w:tc>
          <w:tcPr>
            <w:tcW w:w="1523" w:type="dxa"/>
          </w:tcPr>
          <w:p>
            <w:pPr>
              <w:spacing w:line="240" w:lineRule="auto"/>
              <w:jc w:val="center"/>
            </w:pPr>
            <w:r>
              <w:t>DBA</w:t>
            </w:r>
          </w:p>
        </w:tc>
        <w:tc>
          <w:tcPr>
            <w:tcW w:w="4775" w:type="dxa"/>
          </w:tcPr>
          <w:p>
            <w:pPr>
              <w:spacing w:line="240" w:lineRule="auto"/>
            </w:pPr>
            <w:r>
              <w:t xml:space="preserve">Used for system recovery if passwords are lost by the client. This password will not be given to the client. </w:t>
            </w:r>
          </w:p>
        </w:tc>
      </w:tr>
    </w:tbl>
    <w:p/>
    <w:p>
      <w:pPr>
        <w:pStyle w:val="4"/>
      </w:pPr>
      <w:bookmarkStart w:id="28" w:name="_Toc77782762"/>
      <w:r>
        <w:t>Oracle enterprise manager</w:t>
      </w:r>
      <w:bookmarkEnd w:id="28"/>
    </w:p>
    <w:p/>
    <w:p>
      <w:r>
        <w:fldChar w:fldCharType="begin"/>
      </w:r>
      <w:r>
        <w:instrText xml:space="preserve"> HYPERLINK "https://192.168.1.108:5554/" </w:instrText>
      </w:r>
      <w:r>
        <w:fldChar w:fldCharType="separate"/>
      </w:r>
      <w:r>
        <w:rPr>
          <w:rStyle w:val="23"/>
        </w:rPr>
        <w:t>https://192.168.1.108:5554/</w:t>
      </w:r>
      <w:r>
        <w:rPr>
          <w:rStyle w:val="23"/>
        </w:rPr>
        <w:fldChar w:fldCharType="end"/>
      </w:r>
    </w:p>
    <w:p/>
    <w:p/>
    <w:p/>
    <w:p>
      <w:pPr>
        <w:pStyle w:val="4"/>
      </w:pPr>
      <w:bookmarkStart w:id="29" w:name="_Toc77782763"/>
      <w:r>
        <w:t>Configuring SQL*Net using “Net Manager”</w:t>
      </w:r>
      <w:bookmarkEnd w:id="29"/>
    </w:p>
    <w:p>
      <w:r>
        <w:t>Start “Net Manager”:</w:t>
      </w:r>
    </w:p>
    <w:p>
      <w:r>
        <w:rPr>
          <w:lang w:val="en-US"/>
        </w:rPr>
        <w:drawing>
          <wp:inline distT="0" distB="0" distL="0" distR="0">
            <wp:extent cx="771525" cy="791210"/>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8" cstate="print"/>
                    <a:srcRect/>
                    <a:stretch>
                      <a:fillRect/>
                    </a:stretch>
                  </pic:blipFill>
                  <pic:spPr>
                    <a:xfrm>
                      <a:off x="0" y="0"/>
                      <a:ext cx="771525" cy="791210"/>
                    </a:xfrm>
                    <a:prstGeom prst="rect">
                      <a:avLst/>
                    </a:prstGeom>
                    <a:noFill/>
                    <a:ln w="9525">
                      <a:noFill/>
                      <a:miter lim="800000"/>
                      <a:headEnd/>
                      <a:tailEnd/>
                    </a:ln>
                  </pic:spPr>
                </pic:pic>
              </a:graphicData>
            </a:graphic>
          </wp:inline>
        </w:drawing>
      </w:r>
    </w:p>
    <w:p/>
    <w:p>
      <w:r>
        <w:t>Expand “Service Naming” node:</w:t>
      </w:r>
    </w:p>
    <w:p>
      <w:r>
        <w:rPr>
          <w:lang w:val="en-US"/>
        </w:rPr>
        <w:drawing>
          <wp:inline distT="0" distB="0" distL="0" distR="0">
            <wp:extent cx="5324475" cy="2749550"/>
            <wp:effectExtent l="19050" t="0" r="9522"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19" cstate="print"/>
                    <a:srcRect/>
                    <a:stretch>
                      <a:fillRect/>
                    </a:stretch>
                  </pic:blipFill>
                  <pic:spPr>
                    <a:xfrm>
                      <a:off x="0" y="0"/>
                      <a:ext cx="5326729" cy="2750848"/>
                    </a:xfrm>
                    <a:prstGeom prst="rect">
                      <a:avLst/>
                    </a:prstGeom>
                    <a:noFill/>
                    <a:ln w="9525">
                      <a:noFill/>
                      <a:miter lim="800000"/>
                      <a:headEnd/>
                      <a:tailEnd/>
                    </a:ln>
                  </pic:spPr>
                </pic:pic>
              </a:graphicData>
            </a:graphic>
          </wp:inline>
        </w:drawing>
      </w:r>
    </w:p>
    <w:p/>
    <w:p>
      <w:r>
        <w:t>Choose “Service Naming” and then “+” to add new service:</w:t>
      </w:r>
    </w:p>
    <w:p>
      <w:r>
        <w:rPr>
          <w:lang w:val="en-US"/>
        </w:rPr>
        <w:drawing>
          <wp:inline distT="0" distB="0" distL="0" distR="0">
            <wp:extent cx="4956175" cy="297624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20" cstate="print"/>
                    <a:srcRect/>
                    <a:stretch>
                      <a:fillRect/>
                    </a:stretch>
                  </pic:blipFill>
                  <pic:spPr>
                    <a:xfrm>
                      <a:off x="0" y="0"/>
                      <a:ext cx="4957752" cy="2977297"/>
                    </a:xfrm>
                    <a:prstGeom prst="rect">
                      <a:avLst/>
                    </a:prstGeom>
                    <a:noFill/>
                    <a:ln w="9525">
                      <a:noFill/>
                      <a:miter lim="800000"/>
                      <a:headEnd/>
                      <a:tailEnd/>
                    </a:ln>
                  </pic:spPr>
                </pic:pic>
              </a:graphicData>
            </a:graphic>
          </wp:inline>
        </w:drawing>
      </w:r>
    </w:p>
    <w:p/>
    <w:p>
      <w:r>
        <w:t>Put the service name of your choice.</w:t>
      </w:r>
    </w:p>
    <w:p/>
    <w:p>
      <w:r>
        <w:rPr>
          <w:lang w:val="en-US"/>
        </w:rPr>
        <w:drawing>
          <wp:inline distT="0" distB="0" distL="0" distR="0">
            <wp:extent cx="5097145" cy="3061335"/>
            <wp:effectExtent l="19050" t="0" r="7701"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pic:cNvPicPr>
                      <a:picLocks noChangeAspect="1" noChangeArrowheads="1"/>
                    </pic:cNvPicPr>
                  </pic:nvPicPr>
                  <pic:blipFill>
                    <a:blip r:embed="rId21" cstate="print"/>
                    <a:srcRect/>
                    <a:stretch>
                      <a:fillRect/>
                    </a:stretch>
                  </pic:blipFill>
                  <pic:spPr>
                    <a:xfrm>
                      <a:off x="0" y="0"/>
                      <a:ext cx="5098784" cy="3061991"/>
                    </a:xfrm>
                    <a:prstGeom prst="rect">
                      <a:avLst/>
                    </a:prstGeom>
                    <a:noFill/>
                    <a:ln w="9525">
                      <a:noFill/>
                      <a:miter lim="800000"/>
                      <a:headEnd/>
                      <a:tailEnd/>
                    </a:ln>
                  </pic:spPr>
                </pic:pic>
              </a:graphicData>
            </a:graphic>
          </wp:inline>
        </w:drawing>
      </w:r>
    </w:p>
    <w:p/>
    <w:p/>
    <w:p>
      <w:r>
        <w:rPr>
          <w:lang w:val="en-US"/>
        </w:rPr>
        <w:drawing>
          <wp:inline distT="0" distB="0" distL="0" distR="0">
            <wp:extent cx="5713095" cy="3430905"/>
            <wp:effectExtent l="19050" t="0" r="190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22" cstate="print"/>
                    <a:srcRect/>
                    <a:stretch>
                      <a:fillRect/>
                    </a:stretch>
                  </pic:blipFill>
                  <pic:spPr>
                    <a:xfrm>
                      <a:off x="0" y="0"/>
                      <a:ext cx="5713095" cy="3430905"/>
                    </a:xfrm>
                    <a:prstGeom prst="rect">
                      <a:avLst/>
                    </a:prstGeom>
                    <a:noFill/>
                    <a:ln w="9525">
                      <a:noFill/>
                      <a:miter lim="800000"/>
                      <a:headEnd/>
                      <a:tailEnd/>
                    </a:ln>
                  </pic:spPr>
                </pic:pic>
              </a:graphicData>
            </a:graphic>
          </wp:inline>
        </w:drawing>
      </w:r>
    </w:p>
    <w:p/>
    <w:p/>
    <w:p>
      <w:r>
        <w:rPr>
          <w:lang w:val="en-US"/>
        </w:rPr>
        <w:drawing>
          <wp:inline distT="0" distB="0" distL="0" distR="0">
            <wp:extent cx="5713095" cy="3430905"/>
            <wp:effectExtent l="19050" t="0" r="190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23" cstate="print"/>
                    <a:srcRect/>
                    <a:stretch>
                      <a:fillRect/>
                    </a:stretch>
                  </pic:blipFill>
                  <pic:spPr>
                    <a:xfrm>
                      <a:off x="0" y="0"/>
                      <a:ext cx="5713095" cy="3430905"/>
                    </a:xfrm>
                    <a:prstGeom prst="rect">
                      <a:avLst/>
                    </a:prstGeom>
                    <a:noFill/>
                    <a:ln w="9525">
                      <a:noFill/>
                      <a:miter lim="800000"/>
                      <a:headEnd/>
                      <a:tailEnd/>
                    </a:ln>
                  </pic:spPr>
                </pic:pic>
              </a:graphicData>
            </a:graphic>
          </wp:inline>
        </w:drawing>
      </w:r>
    </w:p>
    <w:p/>
    <w:p>
      <w:pPr>
        <w:rPr>
          <w:b/>
        </w:rPr>
      </w:pPr>
      <w:r>
        <w:rPr>
          <w:b/>
          <w:lang w:val="en-US"/>
        </w:rPr>
        <w:drawing>
          <wp:inline distT="0" distB="0" distL="0" distR="0">
            <wp:extent cx="5713095" cy="3430905"/>
            <wp:effectExtent l="19050" t="0" r="190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4" cstate="print"/>
                    <a:srcRect/>
                    <a:stretch>
                      <a:fillRect/>
                    </a:stretch>
                  </pic:blipFill>
                  <pic:spPr>
                    <a:xfrm>
                      <a:off x="0" y="0"/>
                      <a:ext cx="5713095" cy="3430905"/>
                    </a:xfrm>
                    <a:prstGeom prst="rect">
                      <a:avLst/>
                    </a:prstGeom>
                    <a:noFill/>
                    <a:ln w="9525">
                      <a:noFill/>
                      <a:miter lim="800000"/>
                      <a:headEnd/>
                      <a:tailEnd/>
                    </a:ln>
                  </pic:spPr>
                </pic:pic>
              </a:graphicData>
            </a:graphic>
          </wp:inline>
        </w:drawing>
      </w:r>
    </w:p>
    <w:p>
      <w:pPr>
        <w:rPr>
          <w:b/>
        </w:rPr>
      </w:pPr>
    </w:p>
    <w:p>
      <w:pPr>
        <w:rPr>
          <w:b/>
        </w:rPr>
      </w:pPr>
    </w:p>
    <w:p>
      <w:pPr>
        <w:rPr>
          <w:b/>
        </w:rPr>
      </w:pPr>
    </w:p>
    <w:p>
      <w:pPr>
        <w:rPr>
          <w:b/>
        </w:rPr>
      </w:pPr>
      <w:r>
        <w:rPr>
          <w:b/>
          <w:lang w:val="en-US"/>
        </w:rPr>
        <w:drawing>
          <wp:inline distT="0" distB="0" distL="0" distR="0">
            <wp:extent cx="6137910" cy="3169285"/>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25" cstate="print"/>
                    <a:srcRect/>
                    <a:stretch>
                      <a:fillRect/>
                    </a:stretch>
                  </pic:blipFill>
                  <pic:spPr>
                    <a:xfrm>
                      <a:off x="0" y="0"/>
                      <a:ext cx="6137910" cy="3169761"/>
                    </a:xfrm>
                    <a:prstGeom prst="rect">
                      <a:avLst/>
                    </a:prstGeom>
                    <a:noFill/>
                    <a:ln w="9525">
                      <a:noFill/>
                      <a:miter lim="800000"/>
                      <a:headEnd/>
                      <a:tailEnd/>
                    </a:ln>
                  </pic:spPr>
                </pic:pic>
              </a:graphicData>
            </a:graphic>
          </wp:inline>
        </w:drawing>
      </w:r>
    </w:p>
    <w:p>
      <w:pPr>
        <w:rPr>
          <w:b/>
        </w:rPr>
      </w:pPr>
    </w:p>
    <w:p>
      <w:pPr>
        <w:rPr>
          <w:b/>
        </w:rPr>
      </w:pPr>
    </w:p>
    <w:p>
      <w:pPr>
        <w:rPr>
          <w:b/>
        </w:rPr>
      </w:pPr>
    </w:p>
    <w:p>
      <w:pPr>
        <w:rPr>
          <w:b/>
        </w:rPr>
      </w:pPr>
    </w:p>
    <w:p>
      <w:pPr>
        <w:rPr>
          <w:b/>
        </w:rPr>
      </w:pPr>
    </w:p>
    <w:p>
      <w:pPr>
        <w:pStyle w:val="4"/>
      </w:pPr>
      <w:bookmarkStart w:id="30" w:name="_Toc77782764"/>
      <w:r>
        <w:t>Oracle Environment Variables</w:t>
      </w:r>
      <w:bookmarkEnd w:id="30"/>
    </w:p>
    <w:p>
      <w:r>
        <w:t xml:space="preserve">These environment variables are required to run SQL*Plus on YTM VM: </w:t>
      </w:r>
    </w:p>
    <w:p/>
    <w:p>
      <w:pPr>
        <w:rPr>
          <w:rFonts w:ascii="Courier New" w:hAnsi="Courier New" w:cs="Courier New"/>
          <w:sz w:val="16"/>
          <w:szCs w:val="16"/>
        </w:rPr>
      </w:pPr>
      <w:r>
        <w:rPr>
          <w:rFonts w:ascii="Courier New" w:hAnsi="Courier New" w:cs="Courier New"/>
          <w:sz w:val="16"/>
          <w:szCs w:val="16"/>
        </w:rPr>
        <w:t>export ANT_HOME=/usr/local/apache-ant-1.9.3</w:t>
      </w:r>
    </w:p>
    <w:p>
      <w:pPr>
        <w:rPr>
          <w:rFonts w:ascii="Courier New" w:hAnsi="Courier New" w:cs="Courier New"/>
          <w:sz w:val="16"/>
          <w:szCs w:val="16"/>
        </w:rPr>
      </w:pPr>
      <w:r>
        <w:rPr>
          <w:rFonts w:ascii="Courier New" w:hAnsi="Courier New" w:cs="Courier New"/>
          <w:sz w:val="16"/>
          <w:szCs w:val="16"/>
        </w:rPr>
        <w:t>export ORACLE_HOME=/home/oracle/app/oracle/product/12.1.0/dbhome_1</w:t>
      </w:r>
    </w:p>
    <w:p>
      <w:pPr>
        <w:rPr>
          <w:rFonts w:ascii="Courier New" w:hAnsi="Courier New" w:cs="Courier New"/>
          <w:sz w:val="16"/>
          <w:szCs w:val="16"/>
        </w:rPr>
      </w:pPr>
      <w:r>
        <w:rPr>
          <w:rFonts w:ascii="Courier New" w:hAnsi="Courier New" w:cs="Courier New"/>
          <w:sz w:val="16"/>
          <w:szCs w:val="16"/>
        </w:rPr>
        <w:t>export ORACLE_SID=cdb1</w:t>
      </w:r>
    </w:p>
    <w:p>
      <w:pPr>
        <w:rPr>
          <w:rFonts w:ascii="Courier New" w:hAnsi="Courier New" w:cs="Courier New"/>
          <w:sz w:val="16"/>
          <w:szCs w:val="16"/>
        </w:rPr>
      </w:pPr>
      <w:r>
        <w:rPr>
          <w:rFonts w:ascii="Courier New" w:hAnsi="Courier New" w:cs="Courier New"/>
          <w:sz w:val="16"/>
          <w:szCs w:val="16"/>
        </w:rPr>
        <w:t>export TWO_TASK=orcl</w:t>
      </w:r>
    </w:p>
    <w:p>
      <w:pPr>
        <w:rPr>
          <w:rFonts w:ascii="Courier New" w:hAnsi="Courier New" w:cs="Courier New"/>
          <w:sz w:val="16"/>
          <w:szCs w:val="16"/>
        </w:rPr>
      </w:pPr>
      <w:r>
        <w:rPr>
          <w:rFonts w:ascii="Courier New" w:hAnsi="Courier New" w:cs="Courier New"/>
          <w:sz w:val="16"/>
          <w:szCs w:val="16"/>
        </w:rPr>
        <w:t>export XDB_HOL=Desktop/Database_Track/XMLDB/</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PATH=$PATH:$HOME/bin:$ORACLE_HOME/bin:$ANT_HOME/bin</w:t>
      </w:r>
    </w:p>
    <w:p/>
    <w:p>
      <w:pPr>
        <w:pStyle w:val="4"/>
      </w:pPr>
      <w:bookmarkStart w:id="31" w:name="_Toc77782765"/>
      <w:r>
        <w:t>Database Character Set</w:t>
      </w:r>
      <w:bookmarkEnd w:id="31"/>
    </w:p>
    <w:p>
      <w:r>
        <w:t>At the top of the list of character sets Oracle recommends for all new system deployment is the Unicode character set AL32UTF8.</w:t>
      </w:r>
    </w:p>
    <w:p/>
    <w:p>
      <w:r>
        <w:fldChar w:fldCharType="begin"/>
      </w:r>
      <w:r>
        <w:instrText xml:space="preserve"> HYPERLINK "http://docs.oracle.com/cd/B19306_01/server.102/b14225/ch2charset.htm" </w:instrText>
      </w:r>
      <w:r>
        <w:fldChar w:fldCharType="separate"/>
      </w:r>
      <w:r>
        <w:rPr>
          <w:rStyle w:val="23"/>
        </w:rPr>
        <w:t>http://docs.oracle.com/cd/B19306_01/server.102/b14225/ch2charset.htm</w:t>
      </w:r>
      <w:r>
        <w:rPr>
          <w:rStyle w:val="23"/>
        </w:rPr>
        <w:fldChar w:fldCharType="end"/>
      </w:r>
    </w:p>
    <w:p/>
    <w:p>
      <w:r>
        <w:t>Character Set can be verified by executing this SQL command:</w:t>
      </w:r>
    </w:p>
    <w:p>
      <w:pPr>
        <w:rPr>
          <w:rFonts w:ascii="Courier New" w:hAnsi="Courier New" w:cs="Courier New"/>
        </w:rPr>
      </w:pPr>
      <w:r>
        <w:rPr>
          <w:rFonts w:ascii="Courier New" w:hAnsi="Courier New" w:cs="Courier New"/>
        </w:rPr>
        <w:t>SELECT value$ FROM sys.props$ WHERE name = 'NLS_CHARACTERSET';</w:t>
      </w:r>
    </w:p>
    <w:p/>
    <w:p>
      <w:pPr>
        <w:pStyle w:val="4"/>
      </w:pPr>
      <w:bookmarkStart w:id="32" w:name="_Toc77782766"/>
      <w:r>
        <w:t>Changing SYSTEM and SYS passwords</w:t>
      </w:r>
      <w:bookmarkEnd w:id="32"/>
    </w:p>
    <w:p/>
    <w:p>
      <w:pPr>
        <w:rPr>
          <w:rFonts w:ascii="Courier New" w:hAnsi="Courier New" w:cs="Courier New"/>
          <w:sz w:val="20"/>
          <w:szCs w:val="20"/>
        </w:rPr>
      </w:pPr>
      <w:r>
        <w:rPr>
          <w:rFonts w:ascii="Courier New" w:hAnsi="Courier New" w:cs="Courier New"/>
          <w:sz w:val="20"/>
          <w:szCs w:val="20"/>
        </w:rPr>
        <w:t>alter session set container = CDB$ROOT;</w:t>
      </w:r>
    </w:p>
    <w:p>
      <w:pPr>
        <w:rPr>
          <w:rFonts w:ascii="Courier New" w:hAnsi="Courier New" w:cs="Courier New"/>
          <w:sz w:val="20"/>
          <w:szCs w:val="20"/>
        </w:rPr>
      </w:pPr>
      <w:r>
        <w:rPr>
          <w:rFonts w:ascii="Courier New" w:hAnsi="Courier New" w:cs="Courier New"/>
          <w:sz w:val="20"/>
          <w:szCs w:val="20"/>
        </w:rPr>
        <w:t>alter user system identified by newpassword container=all;</w:t>
      </w:r>
    </w:p>
    <w:p>
      <w:pPr>
        <w:rPr>
          <w:rFonts w:ascii="Courier New" w:hAnsi="Courier New" w:cs="Courier New"/>
          <w:sz w:val="20"/>
          <w:szCs w:val="20"/>
        </w:rPr>
      </w:pPr>
      <w:r>
        <w:rPr>
          <w:rFonts w:ascii="Courier New" w:hAnsi="Courier New" w:cs="Courier New"/>
          <w:sz w:val="20"/>
          <w:szCs w:val="20"/>
        </w:rPr>
        <w:t>alter user system account unlock;</w:t>
      </w:r>
    </w:p>
    <w:p/>
    <w:p>
      <w:pPr>
        <w:pStyle w:val="4"/>
      </w:pPr>
      <w:bookmarkStart w:id="33" w:name="_Toc77782767"/>
      <w:r>
        <w:t>Change Password Expiration Period</w:t>
      </w:r>
      <w:bookmarkEnd w:id="33"/>
    </w:p>
    <w:p>
      <w:r>
        <w:t>Search: expire, expiry</w:t>
      </w:r>
    </w:p>
    <w:p/>
    <w:p>
      <w:r>
        <w:t>Step #1:</w:t>
      </w:r>
    </w:p>
    <w:p>
      <w:r>
        <w:t xml:space="preserve">Log in to Oracle container database as user “system” or “sys as sysdba” </w:t>
      </w:r>
    </w:p>
    <w:p/>
    <w:p>
      <w:r>
        <w:t>Step #2:</w:t>
      </w:r>
    </w:p>
    <w:p>
      <w:r>
        <w:t>Find the profile name:</w:t>
      </w:r>
    </w:p>
    <w:p>
      <w:pPr>
        <w:rPr>
          <w:rFonts w:ascii="Courier New" w:hAnsi="Courier New" w:cs="Courier New"/>
          <w:sz w:val="20"/>
          <w:szCs w:val="20"/>
        </w:rPr>
      </w:pPr>
      <w:r>
        <w:rPr>
          <w:rFonts w:ascii="Courier New" w:hAnsi="Courier New" w:cs="Courier New"/>
          <w:sz w:val="20"/>
          <w:szCs w:val="20"/>
        </w:rPr>
        <w:t>select profile from DBA_USERS where username = 'SYSTEM';</w:t>
      </w:r>
    </w:p>
    <w:p/>
    <w:p>
      <w:r>
        <w:t>Step #3:</w:t>
      </w:r>
    </w:p>
    <w:p>
      <w:pPr>
        <w:rPr>
          <w:rFonts w:ascii="Courier New" w:hAnsi="Courier New" w:cs="Courier New"/>
          <w:sz w:val="20"/>
          <w:szCs w:val="20"/>
        </w:rPr>
      </w:pPr>
      <w:r>
        <w:rPr>
          <w:rFonts w:ascii="Courier New" w:hAnsi="Courier New" w:cs="Courier New"/>
          <w:sz w:val="20"/>
          <w:szCs w:val="20"/>
        </w:rPr>
        <w:t>alter profile DEFAULT limit password_life_time UNLIMITED;</w:t>
      </w:r>
    </w:p>
    <w:p/>
    <w:p>
      <w:pPr>
        <w:pStyle w:val="4"/>
      </w:pPr>
      <w:bookmarkStart w:id="34" w:name="_Toc77782768"/>
      <w:r>
        <w:t>Switching to ARCHIVELOG Mode is not required</w:t>
      </w:r>
      <w:bookmarkEnd w:id="34"/>
    </w:p>
    <w:p/>
    <w:p>
      <w:r>
        <w:t>Considering usage of YTM system and the fact that the whole system is ion the same media switching to ARCHIVELOG Mode is not required.</w:t>
      </w:r>
    </w:p>
    <w:p/>
    <w:p>
      <w:r>
        <w:t>Relevant documentation:</w:t>
      </w:r>
    </w:p>
    <w:p>
      <w:r>
        <w:fldChar w:fldCharType="begin"/>
      </w:r>
      <w:r>
        <w:instrText xml:space="preserve"> HYPERLINK "http://docs.oracle.com/database/121/ADMIN/archredo.htm" \l "i1006156" </w:instrText>
      </w:r>
      <w:r>
        <w:fldChar w:fldCharType="separate"/>
      </w:r>
      <w:r>
        <w:rPr>
          <w:rStyle w:val="23"/>
        </w:rPr>
        <w:t>http://docs.oracle.com/database/121/ADMIN/archredo.htm#i1006156</w:t>
      </w:r>
      <w:r>
        <w:rPr>
          <w:rStyle w:val="23"/>
        </w:rPr>
        <w:fldChar w:fldCharType="end"/>
      </w:r>
    </w:p>
    <w:p/>
    <w:p>
      <w:pPr>
        <w:rPr>
          <w:b/>
        </w:rPr>
      </w:pPr>
      <w:r>
        <w:rPr>
          <w:b/>
        </w:rPr>
        <w:t>Running a Database in NOARCHIVELOG Mode</w:t>
      </w:r>
    </w:p>
    <w:p/>
    <w:p>
      <w:r>
        <w:t>NOARCHIVELOG mode protects a database from instance failure but not from media failure. Only the most recent changes made to the database, which are stored in the online redo log groups, are available for instance recovery. If a media failure occurs while the database is in NOARCHIVELOG mode, you can only restore the database to the point of the most recent full database backup. You cannot recover transactions subsequent to that backup.</w:t>
      </w:r>
    </w:p>
    <w:p/>
    <w:p>
      <w:r>
        <w:t>In NOARCHIVELOG mode you cannot perform online tablespace backups, nor can you use online tablespace backups taken earlier while the database was in ARCHIVELOG mode. To restore a database operating in NOARCHIVELOG mode, you can use only whole database backups taken while the database is closed. Therefore, if you decide to operate a database in NOARCHIVELOG mode, take whole database backups at regular, frequent intervals.</w:t>
      </w:r>
    </w:p>
    <w:p/>
    <w:p/>
    <w:p>
      <w:pPr>
        <w:rPr>
          <w:b/>
        </w:rPr>
      </w:pPr>
      <w:r>
        <w:rPr>
          <w:b/>
        </w:rPr>
        <w:t>Running a Database in ARCHIVELOG Mode</w:t>
      </w:r>
    </w:p>
    <w:p/>
    <w:p>
      <w:r>
        <w:t>When you run a database in ARCHIVELOG mode, you enable the archiving of the redo log. The database control file indicates that a group of filled redo log files cannot be reused by LGWR until the group is archived. A filled group becomes available for archiving immediately after a redo log switch occurs.</w:t>
      </w:r>
    </w:p>
    <w:p/>
    <w:p>
      <w:r>
        <w:t>The archiving of filled groups has these advantages:</w:t>
      </w:r>
    </w:p>
    <w:p>
      <w:pPr>
        <w:pStyle w:val="44"/>
        <w:numPr>
          <w:ilvl w:val="0"/>
          <w:numId w:val="18"/>
        </w:numPr>
      </w:pPr>
      <w:r>
        <w:t>A database backup, together with online and archived redo log files, guarantees that you can recover all committed transactions in the event of an operating system or disk failure.</w:t>
      </w:r>
    </w:p>
    <w:p>
      <w:pPr>
        <w:pStyle w:val="44"/>
        <w:numPr>
          <w:ilvl w:val="0"/>
          <w:numId w:val="18"/>
        </w:numPr>
      </w:pPr>
      <w:r>
        <w:t>If you keep an archived log, you can use a backup taken while the database is open and in normal system use.</w:t>
      </w:r>
    </w:p>
    <w:p>
      <w:pPr>
        <w:pStyle w:val="44"/>
        <w:numPr>
          <w:ilvl w:val="0"/>
          <w:numId w:val="18"/>
        </w:numPr>
      </w:pPr>
      <w:r>
        <w:t>You can keep a standby database current with its original database by continuously applying the original archived redo logs to the standby.</w:t>
      </w:r>
    </w:p>
    <w:p/>
    <w:p>
      <w:pPr>
        <w:pStyle w:val="4"/>
      </w:pPr>
      <w:bookmarkStart w:id="35" w:name="_Toc77782769"/>
      <w:r>
        <w:t>Setting Timezone for Database User</w:t>
      </w:r>
      <w:bookmarkEnd w:id="35"/>
    </w:p>
    <w:p>
      <w:pPr>
        <w:rPr>
          <w:u w:val="single"/>
        </w:rPr>
      </w:pPr>
      <w:r>
        <w:rPr>
          <w:u w:val="single"/>
        </w:rPr>
        <w:t>Solution:</w:t>
      </w:r>
    </w:p>
    <w:p>
      <w:r>
        <w:t>Create log on trigger for application database user:</w:t>
      </w:r>
    </w:p>
    <w:p/>
    <w:p>
      <w:pPr>
        <w:rPr>
          <w:rFonts w:ascii="Courier New" w:hAnsi="Courier New" w:cs="Courier New"/>
          <w:sz w:val="16"/>
          <w:szCs w:val="16"/>
        </w:rPr>
      </w:pPr>
      <w:r>
        <w:rPr>
          <w:rFonts w:ascii="Courier New" w:hAnsi="Courier New" w:cs="Courier New"/>
          <w:sz w:val="16"/>
          <w:szCs w:val="16"/>
        </w:rPr>
        <w:t>CREATE OR REPLACE TRIGGER ytm_logon_trigger</w:t>
      </w:r>
    </w:p>
    <w:p>
      <w:pPr>
        <w:rPr>
          <w:rFonts w:ascii="Courier New" w:hAnsi="Courier New" w:cs="Courier New"/>
          <w:sz w:val="16"/>
          <w:szCs w:val="16"/>
        </w:rPr>
      </w:pPr>
      <w:r>
        <w:rPr>
          <w:rFonts w:ascii="Courier New" w:hAnsi="Courier New" w:cs="Courier New"/>
          <w:sz w:val="16"/>
          <w:szCs w:val="16"/>
        </w:rPr>
        <w:t xml:space="preserve">  AFTER LOGON</w:t>
      </w:r>
    </w:p>
    <w:p>
      <w:pPr>
        <w:rPr>
          <w:rFonts w:ascii="Courier New" w:hAnsi="Courier New" w:cs="Courier New"/>
          <w:sz w:val="16"/>
          <w:szCs w:val="16"/>
        </w:rPr>
      </w:pPr>
      <w:r>
        <w:rPr>
          <w:rFonts w:ascii="Courier New" w:hAnsi="Courier New" w:cs="Courier New"/>
          <w:sz w:val="16"/>
          <w:szCs w:val="16"/>
        </w:rPr>
        <w:t xml:space="preserve">  ON DATABASE WHEN (USER = 'YTM49')</w:t>
      </w:r>
    </w:p>
    <w:p>
      <w:pPr>
        <w:rPr>
          <w:rFonts w:ascii="Courier New" w:hAnsi="Courier New" w:cs="Courier New"/>
          <w:sz w:val="16"/>
          <w:szCs w:val="16"/>
        </w:rPr>
      </w:pPr>
      <w:r>
        <w:rPr>
          <w:rFonts w:ascii="Courier New" w:hAnsi="Courier New" w:cs="Courier New"/>
          <w:sz w:val="16"/>
          <w:szCs w:val="16"/>
        </w:rPr>
        <w:t>BEGIN</w:t>
      </w:r>
    </w:p>
    <w:p>
      <w:pPr>
        <w:rPr>
          <w:rFonts w:ascii="Courier New" w:hAnsi="Courier New" w:cs="Courier New"/>
          <w:sz w:val="16"/>
          <w:szCs w:val="16"/>
        </w:rPr>
      </w:pPr>
      <w:r>
        <w:rPr>
          <w:rFonts w:ascii="Courier New" w:hAnsi="Courier New" w:cs="Courier New"/>
          <w:sz w:val="16"/>
          <w:szCs w:val="16"/>
        </w:rPr>
        <w:t xml:space="preserve">   EXECUTE IMMEDIATE 'alter session set TIME_ZONE=''Europe/Belgrade''';</w:t>
      </w:r>
    </w:p>
    <w:p>
      <w:pPr>
        <w:rPr>
          <w:rFonts w:ascii="Courier New" w:hAnsi="Courier New" w:cs="Courier New"/>
          <w:sz w:val="16"/>
          <w:szCs w:val="16"/>
        </w:rPr>
      </w:pPr>
      <w:r>
        <w:rPr>
          <w:rFonts w:ascii="Courier New" w:hAnsi="Courier New" w:cs="Courier New"/>
          <w:sz w:val="16"/>
          <w:szCs w:val="16"/>
        </w:rPr>
        <w:t>END;</w:t>
      </w:r>
    </w:p>
    <w:p/>
    <w:p>
      <w:pPr>
        <w:rPr>
          <w:u w:val="single"/>
        </w:rPr>
      </w:pPr>
      <w:r>
        <w:rPr>
          <w:u w:val="single"/>
        </w:rPr>
        <w:t>Explanation:</w:t>
      </w:r>
    </w:p>
    <w:p>
      <w:r>
        <w:t>CURRENT_DATE and CURRENT_TIMESTAMP return the current date and time in the session time zone.</w:t>
      </w:r>
    </w:p>
    <w:p>
      <w:r>
        <w:t>SYSDATE and SYSTIMESTAMP return the system date and time of the system on which the database resides.</w:t>
      </w:r>
    </w:p>
    <w:p/>
    <w:p>
      <w:pPr>
        <w:rPr>
          <w:u w:val="single"/>
        </w:rPr>
      </w:pPr>
      <w:r>
        <w:rPr>
          <w:u w:val="single"/>
        </w:rPr>
        <w:t>Test it with:</w:t>
      </w:r>
    </w:p>
    <w:p/>
    <w:p>
      <w:pPr>
        <w:rPr>
          <w:rFonts w:ascii="Courier New" w:hAnsi="Courier New" w:cs="Courier New"/>
          <w:sz w:val="16"/>
          <w:szCs w:val="16"/>
        </w:rPr>
      </w:pPr>
      <w:r>
        <w:rPr>
          <w:rFonts w:ascii="Courier New" w:hAnsi="Courier New" w:cs="Courier New"/>
          <w:sz w:val="16"/>
          <w:szCs w:val="16"/>
        </w:rPr>
        <w:t>select  to_char(sysdate, 'YYYY-MM-DD HH:MI:SS')</w:t>
      </w:r>
    </w:p>
    <w:p>
      <w:pPr>
        <w:rPr>
          <w:rFonts w:ascii="Courier New" w:hAnsi="Courier New" w:cs="Courier New"/>
          <w:sz w:val="16"/>
          <w:szCs w:val="16"/>
        </w:rPr>
      </w:pPr>
      <w:r>
        <w:rPr>
          <w:rFonts w:ascii="Courier New" w:hAnsi="Courier New" w:cs="Courier New"/>
          <w:sz w:val="16"/>
          <w:szCs w:val="16"/>
        </w:rPr>
        <w:t xml:space="preserve">       ,SESSIONTIMEZONE</w:t>
      </w:r>
    </w:p>
    <w:p>
      <w:pPr>
        <w:rPr>
          <w:rFonts w:ascii="Courier New" w:hAnsi="Courier New" w:cs="Courier New"/>
          <w:sz w:val="16"/>
          <w:szCs w:val="16"/>
        </w:rPr>
      </w:pPr>
      <w:r>
        <w:rPr>
          <w:rFonts w:ascii="Courier New" w:hAnsi="Courier New" w:cs="Courier New"/>
          <w:sz w:val="16"/>
          <w:szCs w:val="16"/>
        </w:rPr>
        <w:t xml:space="preserve">       ,to_char(current_date, 'YYYY-MM-DD HH:MI:SS')</w:t>
      </w:r>
    </w:p>
    <w:p>
      <w:pPr>
        <w:rPr>
          <w:rFonts w:ascii="Courier New" w:hAnsi="Courier New" w:cs="Courier New"/>
          <w:sz w:val="16"/>
          <w:szCs w:val="16"/>
        </w:rPr>
      </w:pPr>
      <w:r>
        <w:rPr>
          <w:rFonts w:ascii="Courier New" w:hAnsi="Courier New" w:cs="Courier New"/>
          <w:sz w:val="16"/>
          <w:szCs w:val="16"/>
        </w:rPr>
        <w:t xml:space="preserve">       ,CURRENT_TIMESTAMP </w:t>
      </w:r>
    </w:p>
    <w:p>
      <w:pPr>
        <w:rPr>
          <w:rFonts w:ascii="Courier New" w:hAnsi="Courier New" w:cs="Courier New"/>
          <w:sz w:val="16"/>
          <w:szCs w:val="16"/>
        </w:rPr>
      </w:pPr>
      <w:r>
        <w:rPr>
          <w:rFonts w:ascii="Courier New" w:hAnsi="Courier New" w:cs="Courier New"/>
          <w:sz w:val="16"/>
          <w:szCs w:val="16"/>
        </w:rPr>
        <w:t>from dual;</w:t>
      </w:r>
    </w:p>
    <w:p/>
    <w:p>
      <w:pPr>
        <w:pStyle w:val="4"/>
      </w:pPr>
      <w:bookmarkStart w:id="36" w:name="_Toc77782770"/>
      <w:r>
        <w:t>Export data from other database</w:t>
      </w:r>
      <w:bookmarkEnd w:id="36"/>
    </w:p>
    <w:p>
      <w:r>
        <w:t>Use script "zexp.sh" in:</w:t>
      </w:r>
    </w:p>
    <w:p>
      <w:r>
        <w:t>/home/oracle/exported_data</w:t>
      </w:r>
    </w:p>
    <w:p/>
    <w:p>
      <w:pPr>
        <w:pStyle w:val="44"/>
        <w:numPr>
          <w:ilvl w:val="0"/>
          <w:numId w:val="19"/>
        </w:numPr>
      </w:pPr>
      <w:r>
        <w:t>"ZORCL" service is configured to point to database on server .35</w:t>
      </w:r>
    </w:p>
    <w:p>
      <w:pPr>
        <w:pStyle w:val="44"/>
        <w:numPr>
          <w:ilvl w:val="0"/>
          <w:numId w:val="19"/>
        </w:numPr>
      </w:pPr>
      <w:r>
        <w:t>"ORCL" is service on local machine</w:t>
      </w:r>
    </w:p>
    <w:p/>
    <w:p/>
    <w:p>
      <w:pPr>
        <w:pStyle w:val="4"/>
      </w:pPr>
      <w:bookmarkStart w:id="37" w:name="_Ref433016707"/>
      <w:bookmarkStart w:id="38" w:name="_Toc77782771"/>
      <w:r>
        <w:t>Initial data Load</w:t>
      </w:r>
      <w:bookmarkEnd w:id="37"/>
      <w:bookmarkEnd w:id="38"/>
    </w:p>
    <w:p>
      <w:r>
        <w:t>Initial data is required for YTM application to function and it is included in application distribution.</w:t>
      </w:r>
    </w:p>
    <w:p>
      <w:r>
        <w:t>Initial data is placed on location: youtestme/batch_source/data/initial_data. Every excel file under folder “System” has corresponding table into database. This data is loading before any other data.</w:t>
      </w:r>
    </w:p>
    <w:p>
      <w:r>
        <w:t>More information’s how to load initial (and all other data) from Eclipse can be fond in: youtestme.doc \Projects\YTM VM Appliances\YTM Deployment Appliance\ YTM Deployment Appliance.docx</w:t>
      </w:r>
    </w:p>
    <w:p/>
    <w:p>
      <w:r>
        <w:t xml:space="preserve">The easiest and fastest way to load initial and any other data is using bat script. Bat scrip for loading initial data is: youtestme\batch_source\scripts\data_load\ LoadInitialData.bat. Before running this script some adjustments needs to be done. First we needs to set environment variables and this will be done by running that env sciprt: batch_load_environment.bat. After that if we open the LoadInitialData.bat script we can see that java program loader has one parameter and that is main properties file. This file is separate for every user so it needs to be changed depends who is using the script. Main properties file whom uses generic user is batch_source\conf\ytm.properties. Under this file is placed information about database location and paths to other test data. </w:t>
      </w:r>
    </w:p>
    <w:p>
      <w:pPr>
        <w:pStyle w:val="4"/>
      </w:pPr>
      <w:bookmarkStart w:id="39" w:name="_Toc77782772"/>
      <w:r>
        <w:t>Demo Data Load</w:t>
      </w:r>
      <w:bookmarkEnd w:id="39"/>
    </w:p>
    <w:p>
      <w:r>
        <w:t xml:space="preserve">Demo data includes initial data plus data used to demonstrate YTM application functionalities. </w:t>
      </w:r>
    </w:p>
    <w:p>
      <w:r>
        <w:t>Demo data is placed on location: youtestme/batch_source/data/demo_data. On this location in excel files is placed all other relevant data used to demonstrate YTM app basic functionalities besides initial data.</w:t>
      </w:r>
    </w:p>
    <w:p>
      <w:r>
        <w:t xml:space="preserve">Loading this data is the same the same as loading initial data, the only difference is in bat script. This data loader is using LoadDemoData.bat script. Procedure for running and configuring environment and properties is the same and described under </w:t>
      </w:r>
      <w:r>
        <w:fldChar w:fldCharType="begin"/>
      </w:r>
      <w:r>
        <w:instrText xml:space="preserve"> REF _Ref433016707 \r \h </w:instrText>
      </w:r>
      <w:r>
        <w:fldChar w:fldCharType="separate"/>
      </w:r>
      <w:r>
        <w:t>16.2.10</w:t>
      </w:r>
      <w:r>
        <w:fldChar w:fldCharType="end"/>
      </w:r>
      <w:r>
        <w:t>heading.</w:t>
      </w:r>
    </w:p>
    <w:p>
      <w:r>
        <w:t>Default user for presenting YTM app functionalities is demo user, and his username and password is: demo/demo. Also there is a main administrator user: system/system.</w:t>
      </w:r>
    </w:p>
    <w:p/>
    <w:p>
      <w:pPr>
        <w:pStyle w:val="4"/>
      </w:pPr>
      <w:bookmarkStart w:id="40" w:name="_Toc77782773"/>
      <w:r>
        <w:t>Import Initial data from export file</w:t>
      </w:r>
      <w:bookmarkEnd w:id="40"/>
    </w:p>
    <w:p>
      <w:r>
        <w:t>From remote machine where service name is set up as “ytmdev”:</w:t>
      </w:r>
    </w:p>
    <w:p>
      <w:pPr>
        <w:rPr>
          <w:rFonts w:ascii="Courier New" w:hAnsi="Courier New" w:cs="Courier New"/>
        </w:rPr>
      </w:pPr>
      <w:r>
        <w:rPr>
          <w:rFonts w:ascii="Courier New" w:hAnsi="Courier New" w:cs="Courier New"/>
        </w:rPr>
        <w:t>imp ytm1/imp1@ytmdev fromuser=ytm30 touser=ytm1 file=ytm30.dmp</w:t>
      </w:r>
    </w:p>
    <w:p>
      <w:pPr>
        <w:rPr>
          <w:rFonts w:ascii="Courier New" w:hAnsi="Courier New" w:cs="Courier New"/>
        </w:rPr>
      </w:pPr>
    </w:p>
    <w:p>
      <w:r>
        <w:t xml:space="preserve">From localhost: </w:t>
      </w:r>
    </w:p>
    <w:p>
      <w:pPr>
        <w:rPr>
          <w:rFonts w:ascii="Courier New" w:hAnsi="Courier New" w:cs="Courier New"/>
        </w:rPr>
      </w:pPr>
      <w:r>
        <w:rPr>
          <w:rFonts w:ascii="Courier New" w:hAnsi="Courier New" w:cs="Courier New"/>
        </w:rPr>
        <w:t>imp ytm1/imp1@orcl fromuser=ytm30 touser=ytm1 file=ytm30.dmp</w:t>
      </w:r>
    </w:p>
    <w:p>
      <w:pPr>
        <w:rPr>
          <w:rFonts w:ascii="Courier New" w:hAnsi="Courier New" w:cs="Courier New"/>
        </w:rPr>
      </w:pPr>
    </w:p>
    <w:p>
      <w:pPr>
        <w:rPr>
          <w:rFonts w:ascii="Courier New" w:hAnsi="Courier New" w:cs="Courier New"/>
        </w:rPr>
      </w:pPr>
    </w:p>
    <w:p>
      <w:pPr>
        <w:pStyle w:val="4"/>
      </w:pPr>
      <w:bookmarkStart w:id="41" w:name="_Toc77782774"/>
      <w:r>
        <w:t>Database Connections</w:t>
      </w:r>
      <w:bookmarkEnd w:id="41"/>
    </w:p>
    <w:p>
      <w:pPr>
        <w:pStyle w:val="5"/>
      </w:pPr>
      <w:r>
        <w:t>Local</w:t>
      </w:r>
    </w:p>
    <w:p>
      <w:r>
        <w:rPr>
          <w:lang w:val="en-US"/>
        </w:rPr>
        <w:drawing>
          <wp:inline distT="0" distB="0" distL="0" distR="0">
            <wp:extent cx="3775710" cy="20142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cstate="print"/>
                    <a:srcRect/>
                    <a:stretch>
                      <a:fillRect/>
                    </a:stretch>
                  </pic:blipFill>
                  <pic:spPr>
                    <a:xfrm>
                      <a:off x="0" y="0"/>
                      <a:ext cx="3775685" cy="2014683"/>
                    </a:xfrm>
                    <a:prstGeom prst="rect">
                      <a:avLst/>
                    </a:prstGeom>
                    <a:noFill/>
                    <a:ln w="9525">
                      <a:noFill/>
                      <a:miter lim="800000"/>
                      <a:headEnd/>
                      <a:tailEnd/>
                    </a:ln>
                  </pic:spPr>
                </pic:pic>
              </a:graphicData>
            </a:graphic>
          </wp:inline>
        </w:drawing>
      </w:r>
    </w:p>
    <w:p/>
    <w:p>
      <w:pPr>
        <w:pStyle w:val="5"/>
      </w:pPr>
      <w:r>
        <w:t>Database connection over the Internet</w:t>
      </w:r>
    </w:p>
    <w:p/>
    <w:p>
      <w:r>
        <w:rPr>
          <w:lang w:val="en-US"/>
        </w:rPr>
        <w:drawing>
          <wp:inline distT="0" distB="0" distL="0" distR="0">
            <wp:extent cx="4625340" cy="2465070"/>
            <wp:effectExtent l="19050" t="0" r="3533"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7" cstate="print"/>
                    <a:srcRect/>
                    <a:stretch>
                      <a:fillRect/>
                    </a:stretch>
                  </pic:blipFill>
                  <pic:spPr>
                    <a:xfrm>
                      <a:off x="0" y="0"/>
                      <a:ext cx="4627807" cy="2466683"/>
                    </a:xfrm>
                    <a:prstGeom prst="rect">
                      <a:avLst/>
                    </a:prstGeom>
                    <a:noFill/>
                    <a:ln w="9525">
                      <a:noFill/>
                      <a:miter lim="800000"/>
                      <a:headEnd/>
                      <a:tailEnd/>
                    </a:ln>
                  </pic:spPr>
                </pic:pic>
              </a:graphicData>
            </a:graphic>
          </wp:inline>
        </w:drawing>
      </w:r>
    </w:p>
    <w:p/>
    <w:p/>
    <w:p>
      <w:pPr>
        <w:spacing w:after="200"/>
        <w:rPr>
          <w:rFonts w:asciiTheme="majorHAnsi" w:hAnsiTheme="majorHAnsi" w:eastAsiaTheme="majorEastAsia" w:cstheme="majorBidi"/>
          <w:b/>
          <w:bCs/>
          <w:iCs/>
          <w:color w:val="4F81BD" w:themeColor="accent1"/>
        </w:rPr>
      </w:pPr>
      <w:r>
        <w:br w:type="page"/>
      </w:r>
    </w:p>
    <w:p>
      <w:pPr>
        <w:pStyle w:val="5"/>
      </w:pPr>
      <w:r>
        <w:t>SQL Net Internet Connection</w:t>
      </w:r>
    </w:p>
    <w:p/>
    <w:p/>
    <w:p>
      <w:r>
        <w:rPr>
          <w:lang w:val="en-US"/>
        </w:rPr>
        <w:drawing>
          <wp:inline distT="0" distB="0" distL="0" distR="0">
            <wp:extent cx="5687695" cy="3448685"/>
            <wp:effectExtent l="19050" t="0" r="8107"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8" cstate="print"/>
                    <a:srcRect/>
                    <a:stretch>
                      <a:fillRect/>
                    </a:stretch>
                  </pic:blipFill>
                  <pic:spPr>
                    <a:xfrm>
                      <a:off x="0" y="0"/>
                      <a:ext cx="5690248" cy="3450232"/>
                    </a:xfrm>
                    <a:prstGeom prst="rect">
                      <a:avLst/>
                    </a:prstGeom>
                    <a:noFill/>
                    <a:ln w="9525">
                      <a:noFill/>
                      <a:miter lim="800000"/>
                      <a:headEnd/>
                      <a:tailEnd/>
                    </a:ln>
                  </pic:spPr>
                </pic:pic>
              </a:graphicData>
            </a:graphic>
          </wp:inline>
        </w:drawing>
      </w:r>
    </w:p>
    <w:p/>
    <w:p/>
    <w:p>
      <w:pPr>
        <w:pStyle w:val="3"/>
      </w:pPr>
      <w:bookmarkStart w:id="42" w:name="_Toc77782775"/>
      <w:r>
        <w:t>Resizing Oracle Data Files</w:t>
      </w:r>
      <w:bookmarkEnd w:id="42"/>
    </w:p>
    <w:p/>
    <w:p>
      <w:pPr>
        <w:rPr>
          <w:rFonts w:ascii="Courier New" w:hAnsi="Courier New" w:cs="Courier New"/>
          <w:sz w:val="20"/>
          <w:szCs w:val="20"/>
        </w:rPr>
      </w:pPr>
      <w:r>
        <w:rPr>
          <w:rFonts w:ascii="Courier New" w:hAnsi="Courier New" w:cs="Courier New"/>
          <w:sz w:val="20"/>
          <w:szCs w:val="20"/>
        </w:rPr>
        <w:t>alter tablespace users coalesce;</w:t>
      </w:r>
    </w:p>
    <w:p>
      <w:pPr>
        <w:rPr>
          <w:rFonts w:ascii="Courier New" w:hAnsi="Courier New" w:cs="Courier New"/>
          <w:sz w:val="20"/>
          <w:szCs w:val="20"/>
        </w:rPr>
      </w:pPr>
      <w:r>
        <w:rPr>
          <w:rFonts w:ascii="Courier New" w:hAnsi="Courier New" w:cs="Courier New"/>
          <w:sz w:val="20"/>
          <w:szCs w:val="20"/>
        </w:rPr>
        <w:t>alter database datafile '/u01/app/oracle/oradata/ORCL/datafile/o1_mf_users_9fxn0t8s_.dbf' resize 5M;</w:t>
      </w:r>
    </w:p>
    <w:p/>
    <w:p>
      <w:pPr>
        <w:rPr>
          <w:rFonts w:ascii="Courier New" w:hAnsi="Courier New" w:cs="Courier New"/>
          <w:sz w:val="20"/>
          <w:szCs w:val="20"/>
        </w:rPr>
      </w:pPr>
      <w:r>
        <w:rPr>
          <w:rFonts w:ascii="Courier New" w:hAnsi="Courier New" w:cs="Courier New"/>
          <w:sz w:val="20"/>
          <w:szCs w:val="20"/>
        </w:rPr>
        <w:t>alter tablespace UNDOTBS1 coalesce;</w:t>
      </w:r>
    </w:p>
    <w:p>
      <w:pPr>
        <w:rPr>
          <w:rFonts w:ascii="Courier New" w:hAnsi="Courier New" w:cs="Courier New"/>
          <w:sz w:val="20"/>
          <w:szCs w:val="20"/>
        </w:rPr>
      </w:pPr>
      <w:r>
        <w:rPr>
          <w:rFonts w:ascii="Courier New" w:hAnsi="Courier New" w:cs="Courier New"/>
          <w:sz w:val="20"/>
          <w:szCs w:val="20"/>
        </w:rPr>
        <w:t>alter tablespace SYSAUX coalesce;</w:t>
      </w:r>
    </w:p>
    <w:p/>
    <w:p>
      <w:pPr>
        <w:spacing w:after="200"/>
        <w:rPr>
          <w:rFonts w:asciiTheme="majorHAnsi" w:hAnsiTheme="majorHAnsi" w:eastAsiaTheme="majorEastAsia" w:cstheme="majorBidi"/>
          <w:b/>
          <w:bCs/>
          <w:color w:val="4F81BD" w:themeColor="accent1"/>
          <w:sz w:val="26"/>
          <w:szCs w:val="26"/>
        </w:rPr>
      </w:pPr>
      <w:r>
        <w:br w:type="page"/>
      </w:r>
    </w:p>
    <w:p>
      <w:pPr>
        <w:pStyle w:val="3"/>
      </w:pPr>
      <w:bookmarkStart w:id="43" w:name="_Toc77782776"/>
      <w:r>
        <w:t>Limit Oracle Data file Size</w:t>
      </w:r>
      <w:bookmarkEnd w:id="43"/>
    </w:p>
    <w:p>
      <w:r>
        <w:t xml:space="preserve">In order to prevent file system getting out of space we should limit size of the data files especially on the files systems that important for system operations such as "/home" </w:t>
      </w:r>
    </w:p>
    <w:p/>
    <w:p>
      <w:pPr>
        <w:pStyle w:val="63"/>
      </w:pPr>
      <w:r>
        <w:t>-- Turn off AUTOEXTEND feature</w:t>
      </w:r>
    </w:p>
    <w:p>
      <w:pPr>
        <w:pStyle w:val="63"/>
      </w:pPr>
      <w:r>
        <w:t>ALTER DATABASE DATAFILE '/home/oracle/app/oracle/oradata/ytmdb/pdytm1/pdytm1_users01.dbf'   AUTOEXTEND OFF;</w:t>
      </w:r>
    </w:p>
    <w:p>
      <w:pPr>
        <w:pStyle w:val="63"/>
      </w:pPr>
    </w:p>
    <w:p>
      <w:pPr>
        <w:pStyle w:val="63"/>
      </w:pPr>
      <w:r>
        <w:t>--Set data file to maximum size (in this case 20 GB)</w:t>
      </w:r>
    </w:p>
    <w:p>
      <w:pPr>
        <w:pStyle w:val="63"/>
      </w:pPr>
      <w:r>
        <w:t>ALTER DATABASE DATAFILE '/home/oracle/app/oracle/oradata/ytmdb/pdytm1/pdytm1_users01.dbf'   RESIZE 20G;</w:t>
      </w:r>
    </w:p>
    <w:p/>
    <w:p/>
    <w:p>
      <w:pPr>
        <w:pStyle w:val="3"/>
      </w:pPr>
      <w:bookmarkStart w:id="44" w:name="_Toc77782777"/>
      <w:r>
        <w:t>Adding new Oracle data file to the tablespace</w:t>
      </w:r>
      <w:bookmarkEnd w:id="44"/>
    </w:p>
    <w:p/>
    <w:p>
      <w:pPr>
        <w:pStyle w:val="63"/>
      </w:pPr>
      <w:r>
        <w:t xml:space="preserve">alter tablespace users add datafile </w:t>
      </w:r>
    </w:p>
    <w:p>
      <w:pPr>
        <w:pStyle w:val="63"/>
      </w:pPr>
      <w:r>
        <w:t xml:space="preserve">'/ytmdata/oradata/ytmdatafiles/pdytm1/ytm_users_01.dbf' size 100m </w:t>
      </w:r>
    </w:p>
    <w:p>
      <w:pPr>
        <w:pStyle w:val="63"/>
      </w:pPr>
      <w:r>
        <w:t>AUTOEXTEND ON MAXSIZE UNLIMITED</w:t>
      </w:r>
    </w:p>
    <w:p>
      <w:pPr>
        <w:pStyle w:val="63"/>
      </w:pPr>
      <w:r>
        <w:t>;</w:t>
      </w:r>
    </w:p>
    <w:p/>
    <w:p>
      <w:pPr>
        <w:pStyle w:val="3"/>
      </w:pPr>
      <w:bookmarkStart w:id="45" w:name="_Toc77782778"/>
      <w:r>
        <w:t>Removing datafile</w:t>
      </w:r>
      <w:bookmarkEnd w:id="45"/>
    </w:p>
    <w:p/>
    <w:p>
      <w:pPr>
        <w:pStyle w:val="63"/>
      </w:pPr>
      <w:r>
        <w:t>alter tablespace users drop datafile '/ytmdata/oradata/ytmdatafiles/pdytm1/ytm_users_01.dbf';</w:t>
      </w:r>
    </w:p>
    <w:p/>
    <w:p/>
    <w:p>
      <w:pPr>
        <w:pStyle w:val="4"/>
      </w:pPr>
      <w:bookmarkStart w:id="46" w:name="_Toc77782779"/>
      <w:r>
        <w:t>Getting Database Password Store in Protected File</w:t>
      </w:r>
      <w:bookmarkEnd w:id="46"/>
    </w:p>
    <w:p/>
    <w:p>
      <w:r>
        <w:t xml:space="preserve">All database passwords will be stored in files readable only to the file owner in this location: </w:t>
      </w:r>
    </w:p>
    <w:p/>
    <w:p>
      <w:pPr>
        <w:pStyle w:val="63"/>
      </w:pPr>
      <w:r>
        <w:t>~/env/passwd</w:t>
      </w:r>
    </w:p>
    <w:p/>
    <w:p>
      <w:r>
        <w:t xml:space="preserve">Files are names as follows: </w:t>
      </w:r>
    </w:p>
    <w:p>
      <w:pPr>
        <w:rPr>
          <w:rFonts w:ascii="Courier New" w:hAnsi="Courier New" w:cs="Courier New"/>
          <w:sz w:val="18"/>
          <w:szCs w:val="18"/>
        </w:rPr>
      </w:pPr>
      <w:r>
        <w:rPr>
          <w:rFonts w:ascii="Courier New" w:hAnsi="Courier New" w:cs="Courier New"/>
          <w:sz w:val="18"/>
          <w:szCs w:val="18"/>
        </w:rPr>
        <w:t>db_dev</w:t>
      </w:r>
    </w:p>
    <w:p>
      <w:pPr>
        <w:rPr>
          <w:rFonts w:ascii="Courier New" w:hAnsi="Courier New" w:cs="Courier New"/>
          <w:sz w:val="18"/>
          <w:szCs w:val="18"/>
        </w:rPr>
      </w:pPr>
      <w:r>
        <w:rPr>
          <w:rFonts w:ascii="Courier New" w:hAnsi="Courier New" w:cs="Courier New"/>
          <w:sz w:val="18"/>
          <w:szCs w:val="18"/>
        </w:rPr>
        <w:t>db_prd</w:t>
      </w:r>
    </w:p>
    <w:p>
      <w:pPr>
        <w:rPr>
          <w:rFonts w:ascii="Courier New" w:hAnsi="Courier New" w:cs="Courier New"/>
          <w:sz w:val="18"/>
          <w:szCs w:val="18"/>
        </w:rPr>
      </w:pPr>
      <w:r>
        <w:rPr>
          <w:rFonts w:ascii="Courier New" w:hAnsi="Courier New" w:cs="Courier New"/>
          <w:sz w:val="18"/>
          <w:szCs w:val="18"/>
        </w:rPr>
        <w:t>db_uat</w:t>
      </w:r>
    </w:p>
    <w:p/>
    <w:p>
      <w:r>
        <w:t>Each file has only one line (one word) which is the database password.</w:t>
      </w:r>
    </w:p>
    <w:p/>
    <w:p>
      <w:r>
        <w:t xml:space="preserve">This is the sample script how password can be retrieved from the file and stored in environment variable: </w:t>
      </w:r>
    </w:p>
    <w:p/>
    <w:p>
      <w:pPr>
        <w:rPr>
          <w:rFonts w:ascii="Courier New" w:hAnsi="Courier New" w:cs="Courier New"/>
          <w:sz w:val="16"/>
          <w:szCs w:val="16"/>
        </w:rPr>
      </w:pPr>
      <w:r>
        <w:rPr>
          <w:rFonts w:ascii="Courier New" w:hAnsi="Courier New" w:cs="Courier New"/>
          <w:sz w:val="16"/>
          <w:szCs w:val="16"/>
        </w:rPr>
        <w:t>#!/bin/bash</w:t>
      </w:r>
    </w:p>
    <w:p>
      <w:pPr>
        <w:rPr>
          <w:rFonts w:ascii="Courier New" w:hAnsi="Courier New" w:cs="Courier New"/>
          <w:sz w:val="16"/>
          <w:szCs w:val="16"/>
        </w:rPr>
      </w:pPr>
      <w:r>
        <w:rPr>
          <w:rFonts w:ascii="Courier New" w:hAnsi="Courier New" w:cs="Courier New"/>
          <w:sz w:val="16"/>
          <w:szCs w:val="16"/>
        </w:rPr>
        <w:t>USER_HOME=$(eval echo ~${SUDO_USER})</w:t>
      </w:r>
    </w:p>
    <w:p>
      <w:pPr>
        <w:rPr>
          <w:rFonts w:ascii="Courier New" w:hAnsi="Courier New" w:cs="Courier New"/>
          <w:sz w:val="16"/>
          <w:szCs w:val="16"/>
        </w:rPr>
      </w:pPr>
      <w:r>
        <w:rPr>
          <w:rFonts w:ascii="Courier New" w:hAnsi="Courier New" w:cs="Courier New"/>
          <w:sz w:val="16"/>
          <w:szCs w:val="16"/>
        </w:rPr>
        <w:t>echo "user home: " ${USER_HOME}</w:t>
      </w:r>
    </w:p>
    <w:p>
      <w:pPr>
        <w:rPr>
          <w:rFonts w:ascii="Courier New" w:hAnsi="Courier New" w:cs="Courier New"/>
          <w:sz w:val="16"/>
          <w:szCs w:val="16"/>
        </w:rPr>
      </w:pPr>
      <w:r>
        <w:rPr>
          <w:rFonts w:ascii="Courier New" w:hAnsi="Courier New" w:cs="Courier New"/>
          <w:sz w:val="16"/>
          <w:szCs w:val="16"/>
        </w:rPr>
        <w:t>db_password_file="${USER_HOME}/env/passwd/db_dev" #the file where you keep your string name</w:t>
      </w:r>
    </w:p>
    <w:p>
      <w:pPr>
        <w:rPr>
          <w:rFonts w:ascii="Courier New" w:hAnsi="Courier New" w:cs="Courier New"/>
          <w:sz w:val="16"/>
          <w:szCs w:val="16"/>
        </w:rPr>
      </w:pPr>
      <w:r>
        <w:rPr>
          <w:rFonts w:ascii="Courier New" w:hAnsi="Courier New" w:cs="Courier New"/>
          <w:sz w:val="16"/>
          <w:szCs w:val="16"/>
        </w:rPr>
        <w:t>db_password=$(cat "$db_password_file")</w:t>
      </w:r>
    </w:p>
    <w:p>
      <w:pPr>
        <w:rPr>
          <w:rFonts w:ascii="Courier New" w:hAnsi="Courier New" w:cs="Courier New"/>
          <w:sz w:val="16"/>
          <w:szCs w:val="16"/>
        </w:rPr>
      </w:pPr>
      <w:r>
        <w:rPr>
          <w:rFonts w:ascii="Courier New" w:hAnsi="Courier New" w:cs="Courier New"/>
          <w:sz w:val="16"/>
          <w:szCs w:val="16"/>
        </w:rPr>
        <w:t>echo "db password: \""$db_password"\""                     #test</w:t>
      </w:r>
    </w:p>
    <w:p>
      <w:pPr>
        <w:rPr>
          <w:rFonts w:ascii="Courier New" w:hAnsi="Courier New" w:cs="Courier New"/>
          <w:sz w:val="16"/>
          <w:szCs w:val="16"/>
        </w:rPr>
      </w:pPr>
    </w:p>
    <w:p>
      <w:pPr>
        <w:pStyle w:val="3"/>
      </w:pPr>
      <w:bookmarkStart w:id="47" w:name="_Toc77782780"/>
      <w:r>
        <w:t>Setting automatic database statistic update</w:t>
      </w:r>
      <w:bookmarkEnd w:id="47"/>
    </w:p>
    <w:p>
      <w:r>
        <w:t>By default it is set to automatic.</w:t>
      </w:r>
    </w:p>
    <w:p>
      <w:pPr>
        <w:pStyle w:val="63"/>
      </w:pPr>
      <w:r>
        <w:t>BEGIN</w:t>
      </w:r>
    </w:p>
    <w:p>
      <w:pPr>
        <w:pStyle w:val="63"/>
      </w:pPr>
      <w:r>
        <w:t xml:space="preserve">  DBMS_AUTO_TASK_ADMIN.ENABLE (</w:t>
      </w:r>
    </w:p>
    <w:p>
      <w:pPr>
        <w:pStyle w:val="63"/>
      </w:pPr>
      <w:r>
        <w:t xml:space="preserve">    client_name  =&gt; 'auto optimizer stats collection'</w:t>
      </w:r>
    </w:p>
    <w:p>
      <w:pPr>
        <w:pStyle w:val="63"/>
      </w:pPr>
      <w:r>
        <w:t>,   operation    =&gt; NULL</w:t>
      </w:r>
    </w:p>
    <w:p>
      <w:pPr>
        <w:pStyle w:val="63"/>
      </w:pPr>
      <w:r>
        <w:t>,   window_name  =&gt; NULL</w:t>
      </w:r>
    </w:p>
    <w:p>
      <w:pPr>
        <w:pStyle w:val="63"/>
      </w:pPr>
      <w:r>
        <w:t>);</w:t>
      </w:r>
    </w:p>
    <w:p>
      <w:pPr>
        <w:pStyle w:val="63"/>
      </w:pPr>
      <w:r>
        <w:t>END;</w:t>
      </w:r>
    </w:p>
    <w:p/>
    <w:p>
      <w:r>
        <w:t>To check:</w:t>
      </w:r>
    </w:p>
    <w:p>
      <w:pPr>
        <w:pStyle w:val="63"/>
      </w:pPr>
      <w:r>
        <w:t>COL CLIENT_NAME FORMAT a31</w:t>
      </w:r>
    </w:p>
    <w:p>
      <w:pPr>
        <w:pStyle w:val="63"/>
      </w:pPr>
    </w:p>
    <w:p>
      <w:pPr>
        <w:pStyle w:val="63"/>
      </w:pPr>
      <w:r>
        <w:t>SELECT CLIENT_NAME, STATUS</w:t>
      </w:r>
    </w:p>
    <w:p>
      <w:pPr>
        <w:pStyle w:val="63"/>
      </w:pPr>
      <w:r>
        <w:t>FROM   DBA_AUTOTASK_CLIENT</w:t>
      </w:r>
    </w:p>
    <w:p>
      <w:pPr>
        <w:pStyle w:val="63"/>
      </w:pPr>
      <w:r>
        <w:t>WHERE  CLIENT_NAME = 'auto optimizer stats collection';</w:t>
      </w:r>
    </w:p>
    <w:p>
      <w:pPr>
        <w:rPr>
          <w:b/>
        </w:rPr>
      </w:pPr>
      <w:r>
        <w:t xml:space="preserve">auto optimizer stats collection </w:t>
      </w:r>
      <w:r>
        <w:rPr>
          <w:b/>
        </w:rPr>
        <w:t>ENABLED</w:t>
      </w:r>
    </w:p>
    <w:p>
      <w:pPr>
        <w:rPr>
          <w:b/>
        </w:rPr>
      </w:pPr>
    </w:p>
    <w:p>
      <w:pPr>
        <w:pStyle w:val="3"/>
      </w:pPr>
      <w:bookmarkStart w:id="48" w:name="_Toc77782781"/>
      <w:r>
        <w:t>Managing Oracle Memory</w:t>
      </w:r>
      <w:bookmarkEnd w:id="48"/>
    </w:p>
    <w:p>
      <w:pPr>
        <w:pStyle w:val="4"/>
      </w:pPr>
      <w:bookmarkStart w:id="49" w:name="_Toc77782782"/>
      <w:r>
        <w:t>Set memory_max_target parameter</w:t>
      </w:r>
      <w:bookmarkEnd w:id="49"/>
    </w:p>
    <w:p>
      <w:r>
        <w:t>Log on to SQL*PLUS as oracle user "sys as sysdba":</w:t>
      </w:r>
    </w:p>
    <w:p>
      <w:pPr>
        <w:rPr>
          <w:color w:val="FF0000"/>
          <w:u w:val="single"/>
        </w:rPr>
      </w:pPr>
      <w:r>
        <w:rPr>
          <w:color w:val="FF0000"/>
          <w:u w:val="single"/>
        </w:rPr>
        <w:t>CAREFUL: Make a VM snapshot before doing this - it may make oracle unstartable!</w:t>
      </w:r>
    </w:p>
    <w:p>
      <w:pPr>
        <w:rPr>
          <w:rFonts w:ascii="Courier New" w:hAnsi="Courier New" w:cs="Courier New"/>
          <w:sz w:val="20"/>
          <w:szCs w:val="20"/>
        </w:rPr>
      </w:pPr>
      <w:r>
        <w:rPr>
          <w:rFonts w:ascii="Courier New" w:hAnsi="Courier New" w:cs="Courier New"/>
          <w:sz w:val="20"/>
          <w:szCs w:val="20"/>
        </w:rPr>
        <w:t>sqlplus sys/</w:t>
      </w:r>
      <w:r>
        <w:rPr>
          <w:rFonts w:ascii="Courier New" w:hAnsi="Courier New" w:cs="Courier New"/>
          <w:sz w:val="20"/>
          <w:szCs w:val="20"/>
          <w:lang w:val="en-US"/>
        </w:rPr>
        <w:t>2ytm1</w:t>
      </w:r>
      <w:r>
        <w:rPr>
          <w:rFonts w:ascii="Courier New" w:hAnsi="Courier New" w:cs="Courier New"/>
          <w:sz w:val="20"/>
          <w:szCs w:val="20"/>
        </w:rPr>
        <w:t xml:space="preserve"> as sysdba</w:t>
      </w:r>
    </w:p>
    <w:p>
      <w:pPr>
        <w:rPr>
          <w:rFonts w:ascii="Courier New" w:hAnsi="Courier New" w:cs="Courier New"/>
          <w:sz w:val="20"/>
          <w:szCs w:val="20"/>
        </w:rPr>
      </w:pPr>
      <w:r>
        <w:rPr>
          <w:rFonts w:ascii="Courier New" w:hAnsi="Courier New" w:cs="Courier New"/>
          <w:sz w:val="20"/>
          <w:szCs w:val="20"/>
        </w:rPr>
        <w:t>alter system set memory_max_target = 6144M scope = spfile;</w:t>
      </w:r>
    </w:p>
    <w:p>
      <w:pPr>
        <w:rPr>
          <w:rFonts w:ascii="Courier New" w:hAnsi="Courier New" w:cs="Courier New"/>
          <w:sz w:val="20"/>
          <w:szCs w:val="20"/>
        </w:rPr>
      </w:pPr>
      <w:r>
        <w:rPr>
          <w:rFonts w:ascii="Courier New" w:hAnsi="Courier New" w:cs="Courier New"/>
          <w:sz w:val="20"/>
          <w:szCs w:val="20"/>
        </w:rPr>
        <w:t>alter system set memory_target = 5000M scope = spfile;</w:t>
      </w:r>
    </w:p>
    <w:p>
      <w:pPr>
        <w:rPr>
          <w:rFonts w:ascii="Courier New" w:hAnsi="Courier New" w:cs="Courier New"/>
          <w:sz w:val="20"/>
          <w:szCs w:val="20"/>
        </w:rPr>
      </w:pPr>
      <w:r>
        <w:rPr>
          <w:rFonts w:ascii="Courier New" w:hAnsi="Courier New" w:cs="Courier New"/>
          <w:sz w:val="20"/>
          <w:szCs w:val="20"/>
        </w:rPr>
        <w:t>shutdown</w:t>
      </w:r>
    </w:p>
    <w:p>
      <w:pPr>
        <w:rPr>
          <w:rFonts w:ascii="Courier New" w:hAnsi="Courier New" w:cs="Courier New"/>
          <w:sz w:val="20"/>
          <w:szCs w:val="20"/>
        </w:rPr>
      </w:pPr>
      <w:r>
        <w:rPr>
          <w:rFonts w:ascii="Courier New" w:hAnsi="Courier New" w:cs="Courier New"/>
          <w:sz w:val="20"/>
          <w:szCs w:val="20"/>
        </w:rPr>
        <w:t>startup</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show parameter target</w:t>
      </w:r>
    </w:p>
    <w:p/>
    <w:p>
      <w:pPr>
        <w:pStyle w:val="3"/>
      </w:pPr>
      <w:bookmarkStart w:id="50" w:name="_Toc77782783"/>
      <w:r>
        <w:t>Limit size of the Oracle dump files</w:t>
      </w:r>
      <w:bookmarkEnd w:id="50"/>
    </w:p>
    <w:p>
      <w:pPr>
        <w:rPr>
          <w:color w:val="FF0000"/>
        </w:rPr>
      </w:pPr>
      <w:r>
        <w:rPr>
          <w:color w:val="FF0000"/>
        </w:rPr>
        <w:t>This has to be researched and confirmed that is not causing problem for the system:</w:t>
      </w:r>
    </w:p>
    <w:p>
      <w:r>
        <w:t>Check size of trace files:</w:t>
      </w:r>
    </w:p>
    <w:p>
      <w:pPr>
        <w:pStyle w:val="63"/>
      </w:pPr>
      <w:r>
        <w:t>cd  /home/oracle/app/oracle/diag/rdbms/ytmdb/ytmdb/trace</w:t>
      </w:r>
    </w:p>
    <w:p>
      <w:pPr>
        <w:pStyle w:val="63"/>
      </w:pPr>
      <w:r>
        <w:t>ls -lSh|more</w:t>
      </w:r>
    </w:p>
    <w:p/>
    <w:p/>
    <w:p>
      <w:pPr>
        <w:pStyle w:val="63"/>
      </w:pPr>
      <w:r>
        <w:t>alter system set max_dump_file_size = '1G';</w:t>
      </w:r>
    </w:p>
    <w:p/>
    <w:p>
      <w:pPr>
        <w:pStyle w:val="3"/>
      </w:pPr>
      <w:bookmarkStart w:id="51" w:name="_Toc77782784"/>
      <w:r>
        <w:t>Clean old Oracle trace files</w:t>
      </w:r>
      <w:bookmarkEnd w:id="51"/>
    </w:p>
    <w:p>
      <w:r>
        <w:t>Add this to crontab of user "oracle"</w:t>
      </w:r>
    </w:p>
    <w:p/>
    <w:p>
      <w:pPr>
        <w:pStyle w:val="63"/>
      </w:pPr>
      <w:r>
        <w:t>#Delete Oracle trace files older than 7 days evry day at 3:00 AM</w:t>
      </w:r>
    </w:p>
    <w:p>
      <w:pPr>
        <w:pStyle w:val="63"/>
      </w:pPr>
      <w:r>
        <w:t>00 03 * * * find /home/oracle/app/oracle/diag/rdbms/ytmdb/ytmdb/trace -name "*.trc"  -mtime +7 -exec rm {} \; 2&gt;/dev/null</w:t>
      </w:r>
    </w:p>
    <w:p>
      <w:pPr>
        <w:pStyle w:val="63"/>
      </w:pPr>
      <w:r>
        <w:t>00 03 * * * find /home/oracle/app/oracle/product/12.1.0/dbhome_1/rdbms/log -name "*.trc" -mtime +7 -exec rm {} \; 2&gt;/dev/null</w:t>
      </w:r>
    </w:p>
    <w:p>
      <w:pPr>
        <w:pStyle w:val="2"/>
      </w:pPr>
      <w:bookmarkStart w:id="52" w:name="_Toc77782785"/>
      <w:r>
        <w:t>Creating database directory for "Data Pump" Oracle Utility</w:t>
      </w:r>
      <w:bookmarkEnd w:id="52"/>
    </w:p>
    <w:p>
      <w:r>
        <w:t xml:space="preserve">All data pump files will be created in directory defined in the database. </w:t>
      </w:r>
    </w:p>
    <w:p/>
    <w:p>
      <w:pPr>
        <w:pStyle w:val="63"/>
      </w:pPr>
      <w:r>
        <w:t xml:space="preserve">--Check what directories are defined in the database: </w:t>
      </w:r>
    </w:p>
    <w:p>
      <w:pPr>
        <w:pStyle w:val="63"/>
      </w:pPr>
      <w:r>
        <w:t>select * from all_directories;</w:t>
      </w:r>
    </w:p>
    <w:p>
      <w:pPr>
        <w:pStyle w:val="63"/>
      </w:pPr>
    </w:p>
    <w:p>
      <w:pPr>
        <w:pStyle w:val="63"/>
      </w:pPr>
      <w:r>
        <w:t xml:space="preserve">--If directory points to the wrong location then drop it: </w:t>
      </w:r>
    </w:p>
    <w:p>
      <w:pPr>
        <w:pStyle w:val="63"/>
      </w:pPr>
      <w:r>
        <w:t>drop directory YTM_DATA_PUMP_DIR;</w:t>
      </w:r>
    </w:p>
    <w:p>
      <w:pPr>
        <w:pStyle w:val="63"/>
      </w:pPr>
    </w:p>
    <w:p>
      <w:pPr>
        <w:pStyle w:val="63"/>
      </w:pPr>
      <w:r>
        <w:t>--Create directory that points to the right location</w:t>
      </w:r>
    </w:p>
    <w:p>
      <w:pPr>
        <w:pStyle w:val="63"/>
      </w:pPr>
      <w:r>
        <w:t>create directory YTM_DATA_PUMP_DIR as '/ytmdata/ytm_data_pump_dir';</w:t>
      </w:r>
    </w:p>
    <w:p>
      <w:pPr>
        <w:pStyle w:val="63"/>
      </w:pPr>
    </w:p>
    <w:p>
      <w:r>
        <w:t>Note: directory '/ytmdata/ytm_data_pump_dir' has to be owned and writable by the O/S user who runs Oracle database (usually O/S user "oracle")</w:t>
      </w:r>
    </w:p>
    <w:p/>
    <w:p>
      <w:pPr>
        <w:pStyle w:val="3"/>
      </w:pPr>
      <w:bookmarkStart w:id="53" w:name="_Toc77782786"/>
      <w:r>
        <w:t>Sample data export script using Data Pump</w:t>
      </w:r>
      <w:bookmarkEnd w:id="53"/>
    </w:p>
    <w:p/>
    <w:p>
      <w:r>
        <w:t>#!/bin/bash</w:t>
      </w:r>
    </w:p>
    <w:p>
      <w:r>
        <w:t>RUN_TIMESTAMP=$(date +"%Y-%m-%d%-H%M")</w:t>
      </w:r>
    </w:p>
    <w:p>
      <w:r>
        <w:t>echo $RUN_TIMESTAMP</w:t>
      </w:r>
    </w:p>
    <w:p/>
    <w:p>
      <w:r>
        <w:t>DB_LOGIN=system/2ytm1@192.168.1.85:1555/pdytm1</w:t>
      </w:r>
    </w:p>
    <w:p/>
    <w:p>
      <w:r>
        <w:t>expdp $DB_LOGIN \</w:t>
      </w:r>
    </w:p>
    <w:p>
      <w:r>
        <w:t>schemas=ytm1,ytm2 \</w:t>
      </w:r>
    </w:p>
    <w:p>
      <w:r>
        <w:t>dumpfile=ytm_dump_file_${RUN_TIMESTAMP}.dmp  \</w:t>
      </w:r>
    </w:p>
    <w:p>
      <w:r>
        <w:t>directory=YTM_DATA_PUMP_DIR  \</w:t>
      </w:r>
    </w:p>
    <w:p>
      <w:r>
        <w:t>logfile=YTM_DATA_PUMP_DIR:ytm_dump_file_${RUN_TIMESTAMP}.log</w:t>
      </w:r>
    </w:p>
    <w:p>
      <w:pPr>
        <w:pStyle w:val="2"/>
      </w:pPr>
      <w:bookmarkStart w:id="54" w:name="_Toc77782787"/>
      <w:r>
        <w:t>SQL Developer</w:t>
      </w:r>
      <w:bookmarkEnd w:id="54"/>
    </w:p>
    <w:p>
      <w:pPr>
        <w:pStyle w:val="4"/>
      </w:pPr>
      <w:bookmarkStart w:id="55" w:name="_Toc77782788"/>
      <w:r>
        <w:t>External connection over the Internet</w:t>
      </w:r>
      <w:bookmarkEnd w:id="55"/>
    </w:p>
    <w:p>
      <w:r>
        <w:t>This is temporary convenience method to connect to the database on deployment server while it is still in development. Similar method can be used later assuming that proper security measures are in place.</w:t>
      </w:r>
    </w:p>
    <w:p/>
    <w:p>
      <w:r>
        <w:rPr>
          <w:lang w:val="en-US"/>
        </w:rPr>
        <w:drawing>
          <wp:inline distT="0" distB="0" distL="0" distR="0">
            <wp:extent cx="5590540" cy="297307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9" cstate="print"/>
                    <a:srcRect/>
                    <a:stretch>
                      <a:fillRect/>
                    </a:stretch>
                  </pic:blipFill>
                  <pic:spPr>
                    <a:xfrm>
                      <a:off x="0" y="0"/>
                      <a:ext cx="5592060" cy="2973737"/>
                    </a:xfrm>
                    <a:prstGeom prst="rect">
                      <a:avLst/>
                    </a:prstGeom>
                    <a:noFill/>
                    <a:ln w="9525">
                      <a:noFill/>
                      <a:miter lim="800000"/>
                      <a:headEnd/>
                      <a:tailEnd/>
                    </a:ln>
                  </pic:spPr>
                </pic:pic>
              </a:graphicData>
            </a:graphic>
          </wp:inline>
        </w:drawing>
      </w:r>
    </w:p>
    <w:p/>
    <w:p>
      <w:pPr>
        <w:pStyle w:val="4"/>
      </w:pPr>
      <w:bookmarkStart w:id="56" w:name="_Toc77782789"/>
      <w:r>
        <w:t>Fix SQL*Developer after System upgrade</w:t>
      </w:r>
      <w:bookmarkEnd w:id="56"/>
    </w:p>
    <w:p>
      <w:r>
        <w:t xml:space="preserve">After system upgrade Java SDK is sometimes upgraded as well to path to Java Home should be changed in SQL Developer configuration file: </w:t>
      </w:r>
    </w:p>
    <w:p/>
    <w:p>
      <w:r>
        <w:t xml:space="preserve">Step #1: </w:t>
      </w:r>
    </w:p>
    <w:p>
      <w:r>
        <w:t xml:space="preserve">Find new value for Java Home: </w:t>
      </w:r>
    </w:p>
    <w:p>
      <w:pPr>
        <w:rPr>
          <w:rFonts w:ascii="Courier New" w:hAnsi="Courier New" w:cs="Courier New"/>
          <w:sz w:val="20"/>
          <w:szCs w:val="20"/>
        </w:rPr>
      </w:pPr>
      <w:r>
        <w:rPr>
          <w:rFonts w:ascii="Courier New" w:hAnsi="Courier New" w:cs="Courier New"/>
          <w:sz w:val="20"/>
          <w:szCs w:val="20"/>
        </w:rPr>
        <w:t>find / -type d -name *openjdk* -print 2&gt;/dev/null |grep /usr/lib/jvm/java</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 xml:space="preserve">results: </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/usr/lib/jvm/java-1.7.0-openjdk-1.7.0.75-2.5.4.7.0.1.el7_1.x86_64</w:t>
      </w:r>
    </w:p>
    <w:p/>
    <w:p>
      <w:r>
        <w:t>Step #2:</w:t>
      </w:r>
    </w:p>
    <w:p>
      <w:r>
        <w:t xml:space="preserve">Edit file: </w:t>
      </w:r>
    </w:p>
    <w:p>
      <w:pPr>
        <w:rPr>
          <w:rFonts w:ascii="Courier New" w:hAnsi="Courier New" w:cs="Courier New"/>
          <w:sz w:val="16"/>
          <w:szCs w:val="16"/>
        </w:rPr>
      </w:pPr>
      <w:r>
        <w:rPr>
          <w:rFonts w:ascii="Courier New" w:hAnsi="Courier New" w:cs="Courier New"/>
          <w:sz w:val="16"/>
          <w:szCs w:val="16"/>
        </w:rPr>
        <w:t>/home/oracle/.sqldeveloper/4.0.0/product.conf</w:t>
      </w:r>
    </w:p>
    <w:p/>
    <w:p>
      <w:r>
        <w:t>Step #3:</w:t>
      </w:r>
    </w:p>
    <w:p>
      <w:r>
        <w:t xml:space="preserve">Comment out line with old SetJavaHome and put new line with new path to java (example): </w:t>
      </w:r>
    </w:p>
    <w:p>
      <w:pPr>
        <w:rPr>
          <w:rFonts w:ascii="Courier New" w:hAnsi="Courier New" w:cs="Courier New"/>
          <w:sz w:val="16"/>
          <w:szCs w:val="16"/>
        </w:rPr>
      </w:pPr>
      <w:r>
        <w:rPr>
          <w:rFonts w:ascii="Courier New" w:hAnsi="Courier New" w:cs="Courier New"/>
          <w:sz w:val="16"/>
          <w:szCs w:val="16"/>
        </w:rPr>
        <w:t>#SetJavaHome /usr/lib/jvm/java-1.7.0-openjdk-1.7.0.71-2.5.3.1.0.1.el7_0.x86_64</w:t>
      </w:r>
    </w:p>
    <w:p>
      <w:pPr>
        <w:rPr>
          <w:rFonts w:ascii="Courier New" w:hAnsi="Courier New" w:cs="Courier New"/>
          <w:sz w:val="16"/>
          <w:szCs w:val="16"/>
        </w:rPr>
      </w:pPr>
      <w:r>
        <w:rPr>
          <w:rFonts w:ascii="Courier New" w:hAnsi="Courier New" w:cs="Courier New"/>
          <w:sz w:val="16"/>
          <w:szCs w:val="16"/>
        </w:rPr>
        <w:t>SetJavaHome /usr/lib/jvm/java-1.7.0-openjdk-1.7.0.75-2.5.4.7.0.1.el7_1.x86_64</w:t>
      </w:r>
    </w:p>
    <w:p/>
    <w:p/>
    <w:p>
      <w:pPr>
        <w:pStyle w:val="3"/>
      </w:pPr>
      <w:bookmarkStart w:id="57" w:name="_Toc77782790"/>
      <w:bookmarkStart w:id="58" w:name="_Toc414659430"/>
      <w:r>
        <w:t>Fix SQL*Developer after System upgrade</w:t>
      </w:r>
      <w:bookmarkEnd w:id="57"/>
      <w:bookmarkEnd w:id="58"/>
    </w:p>
    <w:p/>
    <w:p>
      <w:r>
        <w:t xml:space="preserve">As user “oracle” edit: </w:t>
      </w:r>
    </w:p>
    <w:p>
      <w:pPr>
        <w:rPr>
          <w:rFonts w:ascii="Courier New" w:hAnsi="Courier New" w:cs="Courier New"/>
          <w:sz w:val="16"/>
          <w:szCs w:val="16"/>
        </w:rPr>
      </w:pPr>
      <w:r>
        <w:rPr>
          <w:rFonts w:ascii="Courier New" w:hAnsi="Courier New" w:cs="Courier New"/>
          <w:sz w:val="16"/>
          <w:szCs w:val="16"/>
        </w:rPr>
        <w:t>/home/oracle/.sqldeveloper/4.0.0/product.conf</w:t>
      </w:r>
    </w:p>
    <w:p/>
    <w:p>
      <w:r>
        <w:t xml:space="preserve">and put new path to java (example): </w:t>
      </w:r>
    </w:p>
    <w:p>
      <w:pPr>
        <w:rPr>
          <w:rFonts w:ascii="Courier New" w:hAnsi="Courier New" w:cs="Courier New"/>
          <w:sz w:val="16"/>
          <w:szCs w:val="16"/>
        </w:rPr>
      </w:pPr>
      <w:r>
        <w:rPr>
          <w:rFonts w:ascii="Courier New" w:hAnsi="Courier New" w:cs="Courier New"/>
          <w:sz w:val="16"/>
          <w:szCs w:val="16"/>
        </w:rPr>
        <w:t>SetJavaHome /usr/lib/jvm/java-1.7.0-openjdk-1.7.0.71-2.5.3.1.0.1.el7_0.x86_64</w:t>
      </w:r>
    </w:p>
    <w:p/>
    <w:p/>
    <w:p>
      <w:pPr>
        <w:pStyle w:val="3"/>
      </w:pPr>
      <w:bookmarkStart w:id="59" w:name="_Toc77782791"/>
      <w:r>
        <w:t>SQL*Plus</w:t>
      </w:r>
      <w:bookmarkEnd w:id="59"/>
    </w:p>
    <w:p/>
    <w:p>
      <w:r>
        <w:t>Set up “glogin.sql” and “login.sql”</w:t>
      </w:r>
    </w:p>
    <w:p>
      <w:r>
        <w:fldChar w:fldCharType="begin"/>
      </w:r>
      <w:r>
        <w:instrText xml:space="preserve"> HYPERLINK "http://www.adp-gmbh.ch/ora/sqlplus/login.html" </w:instrText>
      </w:r>
      <w:r>
        <w:fldChar w:fldCharType="separate"/>
      </w:r>
      <w:r>
        <w:rPr>
          <w:rStyle w:val="23"/>
        </w:rPr>
        <w:t>http://www.adp-gmbh.ch/ora/sqlplus/login.html</w:t>
      </w:r>
      <w:r>
        <w:rPr>
          <w:rStyle w:val="23"/>
        </w:rPr>
        <w:fldChar w:fldCharType="end"/>
      </w:r>
    </w:p>
    <w:p/>
    <w:p/>
    <w:p>
      <w:r>
        <w:t xml:space="preserve">File: </w:t>
      </w:r>
      <w:r>
        <w:rPr>
          <w:rFonts w:ascii="Verdana" w:hAnsi="Verdana"/>
          <w:color w:val="333333"/>
          <w:sz w:val="20"/>
          <w:szCs w:val="20"/>
          <w:shd w:val="clear" w:color="auto" w:fill="FAFAFA"/>
        </w:rPr>
        <w:t>$ORACLE_HOME/sqlplus/admin/glogin.sql</w:t>
      </w:r>
    </w:p>
    <w:p/>
    <w:p>
      <w:r>
        <w:t>Common entries:</w:t>
      </w:r>
    </w:p>
    <w:p/>
    <w:p>
      <w:pPr>
        <w:rPr>
          <w:rFonts w:ascii="Courier New" w:hAnsi="Courier New" w:cs="Courier New"/>
          <w:sz w:val="20"/>
          <w:szCs w:val="20"/>
        </w:rPr>
      </w:pPr>
      <w:r>
        <w:rPr>
          <w:rFonts w:ascii="Courier New" w:hAnsi="Courier New" w:cs="Courier New"/>
          <w:sz w:val="20"/>
          <w:szCs w:val="20"/>
        </w:rPr>
        <w:t>set pagesize 0</w:t>
      </w:r>
    </w:p>
    <w:p>
      <w:pPr>
        <w:rPr>
          <w:rFonts w:ascii="Courier New" w:hAnsi="Courier New" w:cs="Courier New"/>
          <w:sz w:val="20"/>
          <w:szCs w:val="20"/>
        </w:rPr>
      </w:pPr>
      <w:r>
        <w:rPr>
          <w:rFonts w:ascii="Courier New" w:hAnsi="Courier New" w:cs="Courier New"/>
          <w:sz w:val="20"/>
          <w:szCs w:val="20"/>
        </w:rPr>
        <w:t>set linesize 190</w:t>
      </w:r>
    </w:p>
    <w:p>
      <w:pPr>
        <w:rPr>
          <w:rFonts w:ascii="Courier New" w:hAnsi="Courier New" w:cs="Courier New"/>
          <w:sz w:val="20"/>
          <w:szCs w:val="20"/>
        </w:rPr>
      </w:pPr>
      <w:r>
        <w:rPr>
          <w:rFonts w:ascii="Courier New" w:hAnsi="Courier New" w:cs="Courier New"/>
          <w:sz w:val="20"/>
          <w:szCs w:val="20"/>
        </w:rPr>
        <w:t>define _editor=’vi’</w:t>
      </w:r>
    </w:p>
    <w:p>
      <w:pPr>
        <w:rPr>
          <w:rFonts w:ascii="Courier New" w:hAnsi="Courier New" w:cs="Courier New"/>
          <w:sz w:val="20"/>
          <w:szCs w:val="20"/>
        </w:rPr>
      </w:pPr>
      <w:r>
        <w:rPr>
          <w:rFonts w:ascii="Courier New" w:hAnsi="Courier New" w:cs="Courier New"/>
          <w:sz w:val="20"/>
          <w:szCs w:val="20"/>
        </w:rPr>
        <w:t>set sqlprompt "&amp;_user&gt; "</w:t>
      </w:r>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60" w:name="_Toc77782792"/>
      <w:r>
        <w:t>Usage</w:t>
      </w:r>
      <w:bookmarkEnd w:id="60"/>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835"/>
        <w:gridCol w:w="2790"/>
        <w:gridCol w:w="6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835" w:type="dxa"/>
            <w:shd w:val="clear" w:color="auto" w:fill="D8D8D8" w:themeFill="background1" w:themeFillShade="D9"/>
          </w:tcPr>
          <w:p>
            <w:pPr>
              <w:spacing w:line="240" w:lineRule="auto"/>
              <w:jc w:val="center"/>
              <w:rPr>
                <w:b/>
              </w:rPr>
            </w:pPr>
          </w:p>
        </w:tc>
        <w:tc>
          <w:tcPr>
            <w:tcW w:w="2790" w:type="dxa"/>
            <w:shd w:val="clear" w:color="auto" w:fill="D8D8D8" w:themeFill="background1" w:themeFillShade="D9"/>
          </w:tcPr>
          <w:p>
            <w:pPr>
              <w:spacing w:line="240" w:lineRule="auto"/>
              <w:jc w:val="center"/>
              <w:rPr>
                <w:b/>
              </w:rPr>
            </w:pPr>
          </w:p>
        </w:tc>
        <w:tc>
          <w:tcPr>
            <w:tcW w:w="6257" w:type="dxa"/>
            <w:shd w:val="clear" w:color="auto" w:fill="D8D8D8" w:themeFill="background1" w:themeFillShade="D9"/>
          </w:tcPr>
          <w:p>
            <w:pPr>
              <w:spacing w:line="240" w:lineRule="auto"/>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835" w:type="dxa"/>
          </w:tcPr>
          <w:p>
            <w:pPr>
              <w:pStyle w:val="44"/>
              <w:numPr>
                <w:ilvl w:val="0"/>
                <w:numId w:val="11"/>
              </w:numPr>
              <w:spacing w:line="240" w:lineRule="auto"/>
            </w:pPr>
          </w:p>
        </w:tc>
        <w:tc>
          <w:tcPr>
            <w:tcW w:w="2790" w:type="dxa"/>
          </w:tcPr>
          <w:p>
            <w:pPr>
              <w:spacing w:line="240" w:lineRule="auto"/>
            </w:pPr>
            <w:r>
              <w:t>Reboot VM</w:t>
            </w:r>
          </w:p>
        </w:tc>
        <w:tc>
          <w:tcPr>
            <w:tcW w:w="6257" w:type="dxa"/>
          </w:tcPr>
          <w:p>
            <w:pPr>
              <w:spacing w:line="240" w:lineRule="auto"/>
              <w:rPr>
                <w:rFonts w:ascii="Courier New" w:hAnsi="Courier New" w:cs="Courier New"/>
                <w:sz w:val="20"/>
                <w:szCs w:val="20"/>
              </w:rPr>
            </w:pPr>
            <w:r>
              <w:rPr>
                <w:rFonts w:ascii="Courier New" w:hAnsi="Courier New" w:cs="Courier New"/>
                <w:sz w:val="20"/>
                <w:szCs w:val="20"/>
              </w:rPr>
              <w:t>shutdown –r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835" w:type="dxa"/>
          </w:tcPr>
          <w:p>
            <w:pPr>
              <w:pStyle w:val="44"/>
              <w:numPr>
                <w:ilvl w:val="0"/>
                <w:numId w:val="11"/>
              </w:numPr>
              <w:spacing w:line="240" w:lineRule="auto"/>
            </w:pPr>
          </w:p>
        </w:tc>
        <w:tc>
          <w:tcPr>
            <w:tcW w:w="2790" w:type="dxa"/>
          </w:tcPr>
          <w:p>
            <w:pPr>
              <w:spacing w:line="240" w:lineRule="auto"/>
            </w:pPr>
            <w:r>
              <w:t>Release cursor</w:t>
            </w:r>
          </w:p>
        </w:tc>
        <w:tc>
          <w:tcPr>
            <w:tcW w:w="6257" w:type="dxa"/>
          </w:tcPr>
          <w:p>
            <w:pPr>
              <w:spacing w:line="240" w:lineRule="auto"/>
            </w:pPr>
            <w:r>
              <w:t>Right "Ctrl"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835" w:type="dxa"/>
          </w:tcPr>
          <w:p>
            <w:pPr>
              <w:pStyle w:val="44"/>
              <w:numPr>
                <w:ilvl w:val="0"/>
                <w:numId w:val="11"/>
              </w:numPr>
              <w:spacing w:line="240" w:lineRule="auto"/>
            </w:pPr>
          </w:p>
        </w:tc>
        <w:tc>
          <w:tcPr>
            <w:tcW w:w="2790" w:type="dxa"/>
          </w:tcPr>
          <w:p>
            <w:pPr>
              <w:spacing w:line="240" w:lineRule="auto"/>
            </w:pPr>
          </w:p>
        </w:tc>
        <w:tc>
          <w:tcPr>
            <w:tcW w:w="6257"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835" w:type="dxa"/>
          </w:tcPr>
          <w:p>
            <w:pPr>
              <w:pStyle w:val="44"/>
              <w:numPr>
                <w:ilvl w:val="0"/>
                <w:numId w:val="11"/>
              </w:numPr>
              <w:spacing w:line="240" w:lineRule="auto"/>
            </w:pPr>
          </w:p>
        </w:tc>
        <w:tc>
          <w:tcPr>
            <w:tcW w:w="2790" w:type="dxa"/>
          </w:tcPr>
          <w:p>
            <w:pPr>
              <w:spacing w:line="240" w:lineRule="auto"/>
            </w:pPr>
          </w:p>
        </w:tc>
        <w:tc>
          <w:tcPr>
            <w:tcW w:w="6257" w:type="dxa"/>
          </w:tcPr>
          <w:p>
            <w:pPr>
              <w:spacing w:line="240" w:lineRule="auto"/>
            </w:pPr>
          </w:p>
        </w:tc>
      </w:tr>
    </w:tbl>
    <w:p/>
    <w:p>
      <w:pPr>
        <w:pStyle w:val="2"/>
      </w:pPr>
      <w:bookmarkStart w:id="61" w:name="_Toc413145431"/>
      <w:bookmarkStart w:id="62" w:name="_Toc77782793"/>
      <w:r>
        <w:t>Software Components</w:t>
      </w:r>
      <w:bookmarkEnd w:id="61"/>
      <w:bookmarkEnd w:id="62"/>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3175"/>
        <w:gridCol w:w="3413"/>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shd w:val="clear" w:color="auto" w:fill="D8D8D8" w:themeFill="background1" w:themeFillShade="D9"/>
          </w:tcPr>
          <w:p>
            <w:pPr>
              <w:spacing w:line="240" w:lineRule="auto"/>
              <w:jc w:val="center"/>
              <w:rPr>
                <w:b/>
              </w:rPr>
            </w:pPr>
          </w:p>
        </w:tc>
        <w:tc>
          <w:tcPr>
            <w:tcW w:w="3413" w:type="dxa"/>
            <w:shd w:val="clear" w:color="auto" w:fill="D8D8D8" w:themeFill="background1" w:themeFillShade="D9"/>
          </w:tcPr>
          <w:p>
            <w:pPr>
              <w:spacing w:line="240" w:lineRule="auto"/>
              <w:jc w:val="center"/>
              <w:rPr>
                <w:b/>
              </w:rPr>
            </w:pPr>
          </w:p>
        </w:tc>
        <w:tc>
          <w:tcPr>
            <w:tcW w:w="3294" w:type="dxa"/>
            <w:shd w:val="clear" w:color="auto" w:fill="D8D8D8" w:themeFill="background1" w:themeFillShade="D9"/>
          </w:tcPr>
          <w:p>
            <w:pPr>
              <w:spacing w:line="240" w:lineRule="auto"/>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t>Oracle Linux</w:t>
            </w:r>
          </w:p>
        </w:tc>
        <w:tc>
          <w:tcPr>
            <w:tcW w:w="3413" w:type="dxa"/>
          </w:tcPr>
          <w:p>
            <w:pPr>
              <w:spacing w:line="240" w:lineRule="auto"/>
            </w:pPr>
          </w:p>
        </w:tc>
        <w:tc>
          <w:tcPr>
            <w:tcW w:w="329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t xml:space="preserve">Oracle Database </w:t>
            </w:r>
          </w:p>
        </w:tc>
        <w:tc>
          <w:tcPr>
            <w:tcW w:w="3413" w:type="dxa"/>
          </w:tcPr>
          <w:p>
            <w:pPr>
              <w:spacing w:line="240" w:lineRule="auto"/>
            </w:pPr>
          </w:p>
        </w:tc>
        <w:tc>
          <w:tcPr>
            <w:tcW w:w="329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t>Tomcat</w:t>
            </w:r>
          </w:p>
        </w:tc>
        <w:tc>
          <w:tcPr>
            <w:tcW w:w="3413" w:type="dxa"/>
          </w:tcPr>
          <w:p>
            <w:pPr>
              <w:spacing w:line="240" w:lineRule="auto"/>
            </w:pPr>
          </w:p>
        </w:tc>
        <w:tc>
          <w:tcPr>
            <w:tcW w:w="329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p>
        </w:tc>
        <w:tc>
          <w:tcPr>
            <w:tcW w:w="3413" w:type="dxa"/>
          </w:tcPr>
          <w:p>
            <w:pPr>
              <w:spacing w:line="240" w:lineRule="auto"/>
            </w:pPr>
          </w:p>
        </w:tc>
        <w:tc>
          <w:tcPr>
            <w:tcW w:w="3294" w:type="dxa"/>
          </w:tcPr>
          <w:p>
            <w:pPr>
              <w:spacing w:line="240" w:lineRule="auto"/>
            </w:pPr>
          </w:p>
        </w:tc>
      </w:tr>
    </w:tbl>
    <w:p/>
    <w:p/>
    <w:p>
      <w:pPr>
        <w:spacing w:after="200"/>
        <w:rPr>
          <w:rFonts w:asciiTheme="majorHAnsi" w:hAnsiTheme="majorHAnsi" w:eastAsiaTheme="majorEastAsia" w:cstheme="majorBidi"/>
          <w:b/>
          <w:bCs/>
          <w:color w:val="366091" w:themeColor="accent1" w:themeShade="BF"/>
          <w:sz w:val="28"/>
          <w:szCs w:val="28"/>
        </w:rPr>
      </w:pPr>
      <w:bookmarkStart w:id="63" w:name="_Toc413145432"/>
      <w:r>
        <w:br w:type="page"/>
      </w:r>
    </w:p>
    <w:p>
      <w:pPr>
        <w:pStyle w:val="2"/>
      </w:pPr>
      <w:bookmarkStart w:id="64" w:name="_Toc77782794"/>
      <w:r>
        <w:t>Relevant Links</w:t>
      </w:r>
      <w:bookmarkEnd w:id="63"/>
      <w:bookmarkEnd w:id="6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3175"/>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shd w:val="clear" w:color="auto" w:fill="D8D8D8" w:themeFill="background1" w:themeFillShade="D9"/>
          </w:tcPr>
          <w:p>
            <w:pPr>
              <w:spacing w:line="240" w:lineRule="auto"/>
              <w:jc w:val="center"/>
              <w:rPr>
                <w:b/>
              </w:rPr>
            </w:pPr>
            <w:r>
              <w:rPr>
                <w:b/>
              </w:rPr>
              <w:t>Link</w:t>
            </w:r>
          </w:p>
        </w:tc>
        <w:tc>
          <w:tcPr>
            <w:tcW w:w="6570"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"https://shop.oracle.com/pls/ostore/f?p=700:2:0::NO::P2_PRODUCT_TYPE:SWLICENSE" </w:instrText>
            </w:r>
            <w:r>
              <w:fldChar w:fldCharType="separate"/>
            </w:r>
            <w:r>
              <w:rPr>
                <w:rStyle w:val="23"/>
              </w:rPr>
              <w:t>Oracle Databases</w:t>
            </w:r>
            <w:r>
              <w:rPr>
                <w:rStyle w:val="23"/>
              </w:rPr>
              <w:fldChar w:fldCharType="end"/>
            </w:r>
          </w:p>
        </w:tc>
        <w:tc>
          <w:tcPr>
            <w:tcW w:w="6570" w:type="dxa"/>
          </w:tcPr>
          <w:p>
            <w:pPr>
              <w:spacing w:line="240" w:lineRule="auto"/>
            </w:pPr>
            <w:r>
              <w:t>Pricing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"http://docs.oracle.com/database/121/LADBI/toc.htm" </w:instrText>
            </w:r>
            <w:r>
              <w:fldChar w:fldCharType="separate"/>
            </w:r>
            <w:r>
              <w:rPr>
                <w:rStyle w:val="23"/>
              </w:rPr>
              <w:t>Oracle Database Installation Guide</w:t>
            </w:r>
            <w:r>
              <w:rPr>
                <w:rStyle w:val="23"/>
              </w:rPr>
              <w:fldChar w:fldCharType="end"/>
            </w:r>
          </w:p>
        </w:tc>
        <w:tc>
          <w:tcPr>
            <w:tcW w:w="6570" w:type="dxa"/>
          </w:tcPr>
          <w:p>
            <w:pPr>
              <w:spacing w:line="240" w:lineRule="auto"/>
            </w:pPr>
            <w:r>
              <w:t>Installing on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"https://www.virtualbox.org/" </w:instrText>
            </w:r>
            <w:r>
              <w:fldChar w:fldCharType="separate"/>
            </w:r>
            <w:r>
              <w:rPr>
                <w:rStyle w:val="23"/>
              </w:rPr>
              <w:t>Oracle Virtual Box</w:t>
            </w:r>
            <w:r>
              <w:rPr>
                <w:rStyle w:val="23"/>
              </w:rPr>
              <w:fldChar w:fldCharType="end"/>
            </w:r>
          </w:p>
        </w:tc>
        <w:tc>
          <w:tcPr>
            <w:tcW w:w="657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"http://www.oracle.com/technetwork/community/developer-vm/index.html" \l "ol6" </w:instrText>
            </w:r>
            <w:r>
              <w:fldChar w:fldCharType="separate"/>
            </w:r>
            <w:r>
              <w:rPr>
                <w:rStyle w:val="23"/>
              </w:rPr>
              <w:t>Oracle Pre-Built Developer VMs (for Oracle VM VirtualBox)</w:t>
            </w:r>
            <w:r>
              <w:rPr>
                <w:rStyle w:val="23"/>
              </w:rPr>
              <w:fldChar w:fldCharType="end"/>
            </w:r>
          </w:p>
        </w:tc>
        <w:tc>
          <w:tcPr>
            <w:tcW w:w="6570" w:type="dxa"/>
          </w:tcPr>
          <w:p>
            <w:pPr>
              <w:spacing w:line="240" w:lineRule="auto"/>
            </w:pPr>
            <w:r>
              <w:t>Oracle Pre-Built Developer VMs for Oracle VM VirtualBox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t>Oracle Linux</w:t>
            </w:r>
          </w:p>
        </w:tc>
        <w:tc>
          <w:tcPr>
            <w:tcW w:w="657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t xml:space="preserve">Oracle Database </w:t>
            </w:r>
          </w:p>
        </w:tc>
        <w:tc>
          <w:tcPr>
            <w:tcW w:w="657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"http://www.oracle.com/us/technologies/linux/product/comparisons/index.html" </w:instrText>
            </w:r>
            <w:r>
              <w:fldChar w:fldCharType="separate"/>
            </w:r>
            <w:r>
              <w:rPr>
                <w:rStyle w:val="23"/>
              </w:rPr>
              <w:t>Oracle Linux Comparison</w:t>
            </w:r>
            <w:r>
              <w:rPr>
                <w:rStyle w:val="23"/>
              </w:rPr>
              <w:fldChar w:fldCharType="end"/>
            </w:r>
          </w:p>
        </w:tc>
        <w:tc>
          <w:tcPr>
            <w:tcW w:w="657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"http://www.oracle.com/partners/en/opn-program/opn-details-by-levels/silver/opn-silver-brief-076212.pdf" </w:instrText>
            </w:r>
            <w:r>
              <w:fldChar w:fldCharType="separate"/>
            </w:r>
            <w:r>
              <w:rPr>
                <w:rStyle w:val="23"/>
              </w:rPr>
              <w:t>Oracle Partner Silver Level</w:t>
            </w:r>
            <w:r>
              <w:rPr>
                <w:rStyle w:val="23"/>
              </w:rPr>
              <w:fldChar w:fldCharType="end"/>
            </w:r>
          </w:p>
        </w:tc>
        <w:tc>
          <w:tcPr>
            <w:tcW w:w="6570"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Pr>
          <w:p>
            <w:pPr>
              <w:spacing w:line="240" w:lineRule="auto"/>
            </w:pPr>
            <w:r>
              <w:fldChar w:fldCharType="begin"/>
            </w:r>
            <w:r>
              <w:instrText xml:space="preserve"> HYPERLINK "http://www.oracle.com/us/products/applications/crystalball/classroom-edition/overview/index.html" </w:instrText>
            </w:r>
            <w:r>
              <w:fldChar w:fldCharType="separate"/>
            </w:r>
            <w:r>
              <w:rPr>
                <w:rStyle w:val="23"/>
              </w:rPr>
              <w:t>Oracle Crystal Ball Classroom Edition</w:t>
            </w:r>
            <w:r>
              <w:rPr>
                <w:rStyle w:val="23"/>
              </w:rPr>
              <w:fldChar w:fldCharType="end"/>
            </w:r>
          </w:p>
        </w:tc>
        <w:tc>
          <w:tcPr>
            <w:tcW w:w="6570" w:type="dxa"/>
          </w:tcPr>
          <w:p>
            <w:pPr>
              <w:spacing w:line="240" w:lineRule="auto"/>
            </w:pPr>
          </w:p>
        </w:tc>
      </w:tr>
    </w:tbl>
    <w:p/>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65" w:name="_Toc77782795"/>
      <w:r>
        <w:t>YTM Deployment Block Diagram</w:t>
      </w:r>
      <w:bookmarkEnd w:id="65"/>
    </w:p>
    <w:p>
      <w:r>
        <w:object>
          <v:shape id="_x0000_i1025" o:spt="75" type="#_x0000_t75" style="height:302.25pt;width:482.25pt;" o:ole="t" filled="f" o:preferrelative="t" stroked="f" coordsize="21600,21600">
            <v:path/>
            <v:fill on="f" focussize="0,0"/>
            <v:stroke on="f"/>
            <v:imagedata r:id="rId31" o:title=""/>
            <o:lock v:ext="edit" aspectratio="t"/>
            <w10:wrap type="none"/>
            <w10:anchorlock/>
          </v:shape>
          <o:OLEObject Type="Embed" ProgID="Visio.Drawing.11" ShapeID="_x0000_i1025" DrawAspect="Content" ObjectID="_1468075725" r:id="rId30">
            <o:LockedField>false</o:LockedField>
          </o:OLEObject>
        </w:object>
      </w:r>
    </w:p>
    <w:p/>
    <w:p/>
    <w:p/>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66" w:name="_Toc77782796"/>
      <w:r>
        <w:t>Online System Requests</w:t>
      </w:r>
      <w:bookmarkEnd w:id="66"/>
    </w:p>
    <w:p>
      <w:r>
        <w:t xml:space="preserve">The purpose of online system requests is to automate many system jobs like build, deployment and housekeeping. </w:t>
      </w:r>
    </w:p>
    <w:p/>
    <w:p>
      <w:r>
        <w:t xml:space="preserve">The workflow is as follows: </w:t>
      </w:r>
    </w:p>
    <w:p/>
    <w:p>
      <w:pPr>
        <w:pStyle w:val="44"/>
        <w:numPr>
          <w:ilvl w:val="0"/>
          <w:numId w:val="20"/>
        </w:numPr>
      </w:pPr>
      <w:r>
        <w:t xml:space="preserve">User submits system request using front end interface. This is done by inserting record in table SYSTEM_REQUEST. </w:t>
      </w:r>
    </w:p>
    <w:p>
      <w:pPr>
        <w:pStyle w:val="44"/>
        <w:numPr>
          <w:ilvl w:val="0"/>
          <w:numId w:val="20"/>
        </w:numPr>
      </w:pPr>
      <w:r>
        <w:t>Unix “cron” job runs every "n" minutes and runs shell script which checks if there is a new request by querying table SYSTEM_REQUEST.</w:t>
      </w:r>
    </w:p>
    <w:p>
      <w:pPr>
        <w:pStyle w:val="44"/>
        <w:numPr>
          <w:ilvl w:val="0"/>
          <w:numId w:val="20"/>
        </w:numPr>
      </w:pPr>
      <w:r>
        <w:t>If there is new request, shell script will execute script/program/task associated with that request.</w:t>
      </w:r>
    </w:p>
    <w:p>
      <w:pPr>
        <w:pStyle w:val="44"/>
        <w:numPr>
          <w:ilvl w:val="0"/>
          <w:numId w:val="20"/>
        </w:numPr>
      </w:pPr>
      <w:r>
        <w:t>When job is completed a STATUS of the record in table SYSTEM_REQUEST should be updated with SUCCESS or FAILURE.</w:t>
      </w:r>
    </w:p>
    <w:p/>
    <w:p/>
    <w:p>
      <w:r>
        <w:t xml:space="preserve">Package </w:t>
      </w:r>
      <w:r>
        <w:rPr>
          <w:rFonts w:ascii="Courier New" w:hAnsi="Courier New" w:cs="Courier New"/>
          <w:sz w:val="20"/>
          <w:szCs w:val="20"/>
        </w:rPr>
        <w:t>"\youtestme\db\dbmodel\packages\pkg_system_requests.sql"</w:t>
      </w:r>
      <w:r>
        <w:t xml:space="preserve"> should be used to manipulate all related SQL. It is highly desirable to encapsulate all SQL in package for easier invocation from shell, Java or other programs.</w:t>
      </w:r>
    </w:p>
    <w:p/>
    <w:p>
      <w:r>
        <w:t>Request codes are defined in table CODE WHERE CODE_TYPE = 'SYSRQ'</w:t>
      </w:r>
    </w:p>
    <w:p/>
    <w:p>
      <w:r>
        <w:t>New request codes should be defined in spreadsheets used to load initial system data:</w:t>
      </w:r>
    </w:p>
    <w:p/>
    <w:p>
      <w:r>
        <w:t>\youtestme\batch_source\data\initial_data\System\Code_Type.xls</w:t>
      </w:r>
    </w:p>
    <w:p>
      <w:r>
        <w:t>\youtestme\batch_source\data\initial_data\System\Code.xls</w:t>
      </w:r>
    </w:p>
    <w:p/>
    <w:p>
      <w:r>
        <w:t>First code "SYSRQREDPL" is already created (check it out for the sample how to add new codes).</w:t>
      </w:r>
    </w:p>
    <w:p/>
    <w:p>
      <w:r>
        <w:t>For the sole purpose of developing Online System Request (OSR), several databases will be created: YTM99 and YTM100. It is strongly advised not to reference these two database instances in your development work.</w:t>
      </w:r>
    </w:p>
    <w:p/>
    <w:p>
      <w:r>
        <w:t>As an initial attempt to deliver OSR, following artifacts have been created on the YTM_Deployment_Appliance:</w:t>
      </w:r>
    </w:p>
    <w:p/>
    <w:p>
      <w:pPr>
        <w:rPr>
          <w:rFonts w:ascii="Courier New" w:hAnsi="Courier New" w:cs="Courier New"/>
        </w:rPr>
      </w:pPr>
      <w:r>
        <w:rPr>
          <w:rFonts w:ascii="Courier New" w:hAnsi="Courier New" w:cs="Courier New"/>
        </w:rPr>
        <w:t>SCRIPT_DIR=~/development/youtestme/www_source/ytm_deployment_appliance</w:t>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4941"/>
        <w:gridCol w:w="4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941" w:type="dxa"/>
            <w:shd w:val="clear" w:color="auto" w:fill="D8D8D8" w:themeFill="background1" w:themeFillShade="D9"/>
          </w:tcPr>
          <w:p>
            <w:pPr>
              <w:spacing w:line="240" w:lineRule="auto"/>
              <w:jc w:val="center"/>
              <w:rPr>
                <w:b/>
              </w:rPr>
            </w:pPr>
            <w:r>
              <w:rPr>
                <w:b/>
              </w:rPr>
              <w:t>File Name</w:t>
            </w:r>
          </w:p>
        </w:tc>
        <w:tc>
          <w:tcPr>
            <w:tcW w:w="4941"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941" w:type="dxa"/>
          </w:tcPr>
          <w:p>
            <w:pPr>
              <w:spacing w:line="240" w:lineRule="auto"/>
            </w:pPr>
            <w:r>
              <w:rPr>
                <w:rFonts w:ascii="Courier New" w:hAnsi="Courier New" w:cs="Courier New"/>
              </w:rPr>
              <w:t>$SCRIPT_DIR</w:t>
            </w:r>
            <w:r>
              <w:t>/osr.build.properties</w:t>
            </w:r>
          </w:p>
        </w:tc>
        <w:tc>
          <w:tcPr>
            <w:tcW w:w="4941" w:type="dxa"/>
          </w:tcPr>
          <w:p>
            <w:pPr>
              <w:spacing w:line="240" w:lineRule="auto"/>
            </w:pPr>
            <w:r>
              <w:t>ANT property file used by osr.build.xml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941" w:type="dxa"/>
          </w:tcPr>
          <w:p>
            <w:pPr>
              <w:spacing w:line="240" w:lineRule="auto"/>
            </w:pPr>
            <w:r>
              <w:rPr>
                <w:rFonts w:ascii="Courier New" w:hAnsi="Courier New" w:cs="Courier New"/>
              </w:rPr>
              <w:t>$SCRIPT_DIR</w:t>
            </w:r>
            <w:r>
              <w:t>/osr.build.xml</w:t>
            </w:r>
          </w:p>
        </w:tc>
        <w:tc>
          <w:tcPr>
            <w:tcW w:w="4941" w:type="dxa"/>
          </w:tcPr>
          <w:p>
            <w:pPr>
              <w:spacing w:line="240" w:lineRule="auto"/>
            </w:pPr>
            <w:r>
              <w:t>ANT build file for Online Service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941" w:type="dxa"/>
          </w:tcPr>
          <w:p>
            <w:pPr>
              <w:spacing w:line="240" w:lineRule="auto"/>
            </w:pPr>
            <w:r>
              <w:rPr>
                <w:rFonts w:ascii="Courier New" w:hAnsi="Courier New" w:cs="Courier New"/>
              </w:rPr>
              <w:t>$SCRIPT_DIR</w:t>
            </w:r>
            <w:r>
              <w:t>/osr.sh</w:t>
            </w:r>
          </w:p>
        </w:tc>
        <w:tc>
          <w:tcPr>
            <w:tcW w:w="4941" w:type="dxa"/>
          </w:tcPr>
          <w:p>
            <w:pPr>
              <w:spacing w:line="240" w:lineRule="auto"/>
            </w:pPr>
            <w:r>
              <w:t>Shell script invoked by the cron job to execute service request</w:t>
            </w:r>
          </w:p>
        </w:tc>
      </w:tr>
    </w:tbl>
    <w:p/>
    <w:p>
      <w:r>
        <w:t>osr.build.xml, an ANT build file has, at this time, several targets defined that can be executed in order to</w:t>
      </w:r>
    </w:p>
    <w:p>
      <w:r>
        <w:t>build new YTM web application archive – WAR, create a brand new Oracle database schema based on the provided username/password and Oracle database instance.</w:t>
      </w:r>
    </w:p>
    <w:p/>
    <w:p>
      <w:r>
        <w:t>These are the ant commands that need to be invoked for various targets, once logged in as “ytm” user on the YTM_Deployment_Appliance terminal :</w:t>
      </w:r>
    </w:p>
    <w:p/>
    <w:p>
      <w:pPr>
        <w:rPr>
          <w:u w:val="single"/>
        </w:rPr>
      </w:pPr>
      <w:r>
        <w:rPr>
          <w:u w:val="single"/>
        </w:rPr>
        <w:t>Build new YTM web application archive – WAR</w:t>
      </w:r>
    </w:p>
    <w:p>
      <w:pPr>
        <w:rPr>
          <w:i/>
          <w:color w:val="984806" w:themeColor="accent6" w:themeShade="80"/>
        </w:rPr>
      </w:pPr>
      <w:r>
        <w:rPr>
          <w:i/>
          <w:color w:val="984806" w:themeColor="accent6" w:themeShade="80"/>
        </w:rPr>
        <w:t>$ cd  /home/development/youtestme/www_source/ytm_deployment_appliance</w:t>
      </w:r>
    </w:p>
    <w:p>
      <w:pPr>
        <w:rPr>
          <w:i/>
          <w:color w:val="984806" w:themeColor="accent6" w:themeShade="80"/>
        </w:rPr>
      </w:pPr>
      <w:r>
        <w:rPr>
          <w:i/>
          <w:color w:val="984806" w:themeColor="accent6" w:themeShade="80"/>
        </w:rPr>
        <w:t>$ ant -buildfile osr.build.xml rebuild_ytm_webapp</w:t>
      </w:r>
    </w:p>
    <w:p>
      <w:pPr>
        <w:rPr>
          <w:i/>
        </w:rPr>
      </w:pPr>
    </w:p>
    <w:p>
      <w:r>
        <w:t xml:space="preserve">Create a brand new Oracle database schema </w:t>
      </w:r>
    </w:p>
    <w:p>
      <w:pPr>
        <w:rPr>
          <w:i/>
          <w:color w:val="984806" w:themeColor="accent6" w:themeShade="80"/>
        </w:rPr>
      </w:pPr>
      <w:r>
        <w:rPr>
          <w:i/>
          <w:color w:val="984806" w:themeColor="accent6" w:themeShade="80"/>
        </w:rPr>
        <w:t>$ cd  /home/development/youtestme/www_source/ytm_deployment_appliance</w:t>
      </w:r>
    </w:p>
    <w:p>
      <w:pPr>
        <w:rPr>
          <w:i/>
          <w:color w:val="984806" w:themeColor="accent6" w:themeShade="80"/>
        </w:rPr>
      </w:pPr>
      <w:r>
        <w:rPr>
          <w:i/>
          <w:color w:val="984806" w:themeColor="accent6" w:themeShade="80"/>
        </w:rPr>
        <w:t>$ ant -buildfile osr.build.xml create_database -DdbUsername=&lt;...&gt; -DdbPassword=&lt;...&gt;</w:t>
      </w:r>
    </w:p>
    <w:p>
      <w:r>
        <w:t>For example, if you need to create a brand new Oracle database schema on YTM_Deployment_Appliance using username/password “ytm25/ytm25”, you will make following call:</w:t>
      </w:r>
    </w:p>
    <w:p/>
    <w:p>
      <w:pPr>
        <w:rPr>
          <w:i/>
          <w:color w:val="984806" w:themeColor="accent6" w:themeShade="80"/>
        </w:rPr>
      </w:pPr>
      <w:r>
        <w:rPr>
          <w:i/>
          <w:color w:val="984806" w:themeColor="accent6" w:themeShade="80"/>
        </w:rPr>
        <w:t>ant -buildfile osr.build.xml create_database -DdbUsername= ytm25 -DdbPassword= ytm25</w:t>
      </w:r>
    </w:p>
    <w:p/>
    <w:p>
      <w:r>
        <w:t>In the unlikely event of receiving some errors, these are the log files that you can consult:</w:t>
      </w:r>
    </w:p>
    <w:p/>
    <w:p>
      <w:r>
        <w:t>/home/Development/youtestme/www_source/ytm_deployment_appliance/tmp/create_database.log</w:t>
      </w:r>
    </w:p>
    <w:p>
      <w:r>
        <w:t>/home/Development/youtestme/db/dbmodel/scripts/tmp/create_views.log</w:t>
      </w:r>
    </w:p>
    <w:p/>
    <w:p>
      <w:pPr>
        <w:pStyle w:val="3"/>
      </w:pPr>
      <w:bookmarkStart w:id="67" w:name="_Toc77782797"/>
      <w:r>
        <w:t>Setting up the database for System requests</w:t>
      </w:r>
      <w:bookmarkEnd w:id="67"/>
    </w:p>
    <w:p>
      <w:r>
        <w:t xml:space="preserve">In the databases where require db objects are not set up you can use this script to create all what is needed in the database for automate system requests: </w:t>
      </w:r>
    </w:p>
    <w:p/>
    <w:p>
      <w:pPr>
        <w:rPr>
          <w:rFonts w:ascii="Courier New" w:hAnsi="Courier New" w:cs="Courier New"/>
        </w:rPr>
      </w:pPr>
      <w:r>
        <w:rPr>
          <w:rFonts w:ascii="Courier New" w:hAnsi="Courier New" w:cs="Courier New"/>
        </w:rPr>
        <w:t>\Mega_1.0\youtestme\db\scripts\implement_sys_requests.sql</w:t>
      </w:r>
    </w:p>
    <w:p/>
    <w:p>
      <w:pPr>
        <w:pStyle w:val="3"/>
      </w:pPr>
      <w:bookmarkStart w:id="68" w:name="_Toc77782798"/>
      <w:r>
        <w:t>Setting the crontab</w:t>
      </w:r>
      <w:bookmarkEnd w:id="68"/>
    </w:p>
    <w:p>
      <w:r>
        <w:t xml:space="preserve">Using crontab you can schedule receptive jobs to be done automatically. </w:t>
      </w:r>
    </w:p>
    <w:p/>
    <w:p>
      <w:r>
        <w:t xml:space="preserve">Editing user’s crontab: </w:t>
      </w:r>
    </w:p>
    <w:p/>
    <w:p>
      <w:pPr>
        <w:rPr>
          <w:rFonts w:ascii="Courier New" w:hAnsi="Courier New" w:cs="Courier New"/>
        </w:rPr>
      </w:pPr>
      <w:r>
        <w:rPr>
          <w:rFonts w:ascii="Courier New" w:hAnsi="Courier New" w:cs="Courier New"/>
        </w:rPr>
        <w:t>crontab -e</w:t>
      </w:r>
    </w:p>
    <w:p/>
    <w:p>
      <w:r>
        <w:t>The following needs to be in the crontab (note that last two lines in this document are the same line in crontab file):</w:t>
      </w:r>
    </w:p>
    <w:p/>
    <w:p>
      <w:pPr>
        <w:rPr>
          <w:rFonts w:ascii="Courier New" w:hAnsi="Courier New" w:cs="Courier New"/>
          <w:sz w:val="16"/>
          <w:szCs w:val="16"/>
        </w:rPr>
      </w:pPr>
      <w:r>
        <w:rPr>
          <w:rFonts w:ascii="Courier New" w:hAnsi="Courier New" w:cs="Courier New"/>
          <w:sz w:val="16"/>
          <w:szCs w:val="16"/>
        </w:rPr>
        <w:t># MAILTO="system.events@youtestme.com"</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w:t>
      </w:r>
    </w:p>
    <w:p>
      <w:pPr>
        <w:rPr>
          <w:rFonts w:ascii="Courier New" w:hAnsi="Courier New" w:cs="Courier New"/>
          <w:sz w:val="16"/>
          <w:szCs w:val="16"/>
        </w:rPr>
      </w:pPr>
      <w:r>
        <w:rPr>
          <w:rFonts w:ascii="Courier New" w:hAnsi="Courier New" w:cs="Courier New"/>
          <w:sz w:val="16"/>
          <w:szCs w:val="16"/>
        </w:rPr>
        <w:t># WARNING! Scheduled scripts that connect to the database may lock database account</w:t>
      </w:r>
    </w:p>
    <w:p>
      <w:pPr>
        <w:rPr>
          <w:rFonts w:ascii="Courier New" w:hAnsi="Courier New" w:cs="Courier New"/>
          <w:sz w:val="16"/>
          <w:szCs w:val="16"/>
        </w:rPr>
      </w:pPr>
      <w:r>
        <w:rPr>
          <w:rFonts w:ascii="Courier New" w:hAnsi="Courier New" w:cs="Courier New"/>
          <w:sz w:val="16"/>
          <w:szCs w:val="16"/>
        </w:rPr>
        <w:t>#          if password used by the script is not up to date.</w:t>
      </w:r>
    </w:p>
    <w:p>
      <w:pPr>
        <w:rPr>
          <w:rFonts w:ascii="Courier New" w:hAnsi="Courier New" w:cs="Courier New"/>
          <w:sz w:val="16"/>
          <w:szCs w:val="16"/>
        </w:rPr>
      </w:pPr>
      <w:r>
        <w:rPr>
          <w:rFonts w:ascii="Courier New" w:hAnsi="Courier New" w:cs="Courier New"/>
          <w:sz w:val="16"/>
          <w:szCs w:val="16"/>
        </w:rPr>
        <w:t>#          Review all scripts and processes to ensure account will not be locked before</w:t>
      </w:r>
    </w:p>
    <w:p>
      <w:pPr>
        <w:rPr>
          <w:rFonts w:ascii="Courier New" w:hAnsi="Courier New" w:cs="Courier New"/>
          <w:sz w:val="16"/>
          <w:szCs w:val="16"/>
        </w:rPr>
      </w:pPr>
      <w:r>
        <w:rPr>
          <w:rFonts w:ascii="Courier New" w:hAnsi="Courier New" w:cs="Courier New"/>
          <w:sz w:val="16"/>
          <w:szCs w:val="16"/>
        </w:rPr>
        <w:t>#          scheduling any scripts.</w:t>
      </w:r>
    </w:p>
    <w:p>
      <w:pPr>
        <w:rPr>
          <w:rFonts w:ascii="Courier New" w:hAnsi="Courier New" w:cs="Courier New"/>
          <w:sz w:val="16"/>
          <w:szCs w:val="16"/>
        </w:rPr>
      </w:pPr>
      <w:r>
        <w:rPr>
          <w:rFonts w:ascii="Courier New" w:hAnsi="Courier New" w:cs="Courier New"/>
          <w:sz w:val="16"/>
          <w:szCs w:val="16"/>
        </w:rPr>
        <w:t>#########################################################################################</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 Check if there is deployment request in ytm database:</w:t>
      </w:r>
    </w:p>
    <w:p>
      <w:pPr>
        <w:rPr>
          <w:rFonts w:ascii="Courier New" w:hAnsi="Courier New" w:cs="Courier New"/>
          <w:sz w:val="16"/>
          <w:szCs w:val="16"/>
        </w:rPr>
      </w:pPr>
      <w:r>
        <w:rPr>
          <w:rFonts w:ascii="Courier New" w:hAnsi="Courier New" w:cs="Courier New"/>
          <w:sz w:val="16"/>
          <w:szCs w:val="16"/>
        </w:rPr>
        <w:t>#*/5 * * * * ${HOME}/ytm/youtestme/www_source/build/linux/ytm_deployment_request/osr.sh &gt;&gt; ${HOME}/ytm/youtestme/www_source/build/linux/ytm_deployment_request/log/build.request.dep.applnc.log 2&gt;&amp;1</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 MAILTO="system.events@youtestme.com"</w:t>
      </w:r>
    </w:p>
    <w:p>
      <w:pPr>
        <w:rPr>
          <w:rFonts w:ascii="Courier New" w:hAnsi="Courier New" w:cs="Courier New"/>
          <w:sz w:val="16"/>
          <w:szCs w:val="16"/>
        </w:rPr>
      </w:pPr>
      <w:r>
        <w:rPr>
          <w:rFonts w:ascii="Courier New" w:hAnsi="Courier New" w:cs="Courier New"/>
          <w:sz w:val="16"/>
          <w:szCs w:val="16"/>
        </w:rPr>
        <w:t># Rebuild YTM application every 6 hours</w:t>
      </w:r>
    </w:p>
    <w:p>
      <w:pPr>
        <w:rPr>
          <w:rFonts w:ascii="Courier New" w:hAnsi="Courier New" w:cs="Courier New"/>
          <w:sz w:val="16"/>
          <w:szCs w:val="16"/>
        </w:rPr>
      </w:pPr>
      <w:r>
        <w:rPr>
          <w:rFonts w:ascii="Courier New" w:hAnsi="Courier New" w:cs="Courier New"/>
          <w:sz w:val="16"/>
          <w:szCs w:val="16"/>
        </w:rPr>
        <w:t>#0 0,6,12,18 * * *   ${HOME}/ytm/youtestme/www_source/build.dep.applnc.sh &gt;&gt; ${HOME}/ytm/logs/cron.builds/build.dep.applnc.log 2&gt;&amp;1</w:t>
      </w:r>
    </w:p>
    <w:p>
      <w:pPr>
        <w:rPr>
          <w:rFonts w:ascii="Courier New" w:hAnsi="Courier New" w:cs="Courier New"/>
          <w:sz w:val="16"/>
          <w:szCs w:val="16"/>
        </w:rPr>
      </w:pPr>
      <w:r>
        <w:rPr>
          <w:rFonts w:ascii="Courier New" w:hAnsi="Courier New" w:cs="Courier New"/>
          <w:sz w:val="16"/>
          <w:szCs w:val="16"/>
        </w:rPr>
        <w:t>0 0,0,0,23 * * *   ${HOME}/ytm/res/Scripts/Unix/util/ytm_clean_old_files.sh &gt;&gt; ${HOME}/ytm/res/Scripts/Unix/util/ytm_clean_old_files.log 2&gt;&amp;1</w:t>
      </w:r>
    </w:p>
    <w:p>
      <w:pPr>
        <w:rPr>
          <w:rFonts w:ascii="Courier New" w:hAnsi="Courier New" w:cs="Courier New"/>
          <w:sz w:val="16"/>
          <w:szCs w:val="16"/>
        </w:rPr>
      </w:pPr>
    </w:p>
    <w:p/>
    <w:p>
      <w:pPr>
        <w:pStyle w:val="4"/>
      </w:pPr>
      <w:bookmarkStart w:id="69" w:name="_Toc77782799"/>
      <w:r>
        <w:t>Alternative – Manually creating crontab files</w:t>
      </w:r>
      <w:bookmarkEnd w:id="69"/>
    </w:p>
    <w:p>
      <w:r>
        <w:t>Manfully creating and editing user’s crontab file is equivalent to “crontab –e”:</w:t>
      </w:r>
    </w:p>
    <w:p/>
    <w:p>
      <w:r>
        <w:t xml:space="preserve">As a root user do the following: </w:t>
      </w:r>
    </w:p>
    <w:p/>
    <w:p>
      <w:pPr>
        <w:pStyle w:val="44"/>
        <w:numPr>
          <w:ilvl w:val="0"/>
          <w:numId w:val="21"/>
        </w:numPr>
        <w:rPr>
          <w:rFonts w:ascii="Courier New" w:hAnsi="Courier New" w:cs="Courier New"/>
        </w:rPr>
      </w:pPr>
      <w:r>
        <w:rPr>
          <w:rFonts w:ascii="Courier New" w:hAnsi="Courier New" w:cs="Courier New"/>
        </w:rPr>
        <w:t>cd /var/spool/cron</w:t>
      </w:r>
    </w:p>
    <w:p>
      <w:pPr>
        <w:pStyle w:val="44"/>
        <w:numPr>
          <w:ilvl w:val="0"/>
          <w:numId w:val="21"/>
        </w:numPr>
        <w:rPr>
          <w:rFonts w:ascii="Courier New" w:hAnsi="Courier New" w:cs="Courier New"/>
        </w:rPr>
      </w:pPr>
      <w:r>
        <w:rPr>
          <w:rFonts w:ascii="Courier New" w:hAnsi="Courier New" w:cs="Courier New"/>
        </w:rPr>
        <w:t>vi ytm6   (or copy existing file: cp ytm8 ytm6)</w:t>
      </w:r>
    </w:p>
    <w:p>
      <w:pPr>
        <w:pStyle w:val="44"/>
        <w:numPr>
          <w:ilvl w:val="0"/>
          <w:numId w:val="21"/>
        </w:numPr>
        <w:rPr>
          <w:rFonts w:ascii="Courier New" w:hAnsi="Courier New" w:cs="Courier New"/>
        </w:rPr>
      </w:pPr>
      <w:r>
        <w:rPr>
          <w:rFonts w:ascii="Courier New" w:hAnsi="Courier New" w:cs="Courier New"/>
        </w:rPr>
        <w:t>Edit and save file</w:t>
      </w:r>
    </w:p>
    <w:p>
      <w:pPr>
        <w:pStyle w:val="44"/>
        <w:numPr>
          <w:ilvl w:val="0"/>
          <w:numId w:val="21"/>
        </w:numPr>
        <w:rPr>
          <w:rFonts w:ascii="Courier New" w:hAnsi="Courier New" w:cs="Courier New"/>
        </w:rPr>
      </w:pPr>
      <w:r>
        <w:rPr>
          <w:rFonts w:ascii="Courier New" w:hAnsi="Courier New" w:cs="Courier New"/>
        </w:rPr>
        <w:t>chown ytm6:oracle ytm6 (change file ownership)</w:t>
      </w:r>
    </w:p>
    <w:p/>
    <w:p/>
    <w:p>
      <w:pPr>
        <w:pStyle w:val="3"/>
      </w:pPr>
      <w:bookmarkStart w:id="70" w:name="_Toc77782800"/>
      <w:r>
        <w:t>Requesting Automated Build and Deployment – Example</w:t>
      </w:r>
      <w:bookmarkEnd w:id="70"/>
    </w:p>
    <w:p>
      <w:pPr>
        <w:rPr>
          <w:b/>
          <w:u w:val="single"/>
        </w:rPr>
      </w:pPr>
      <w:r>
        <w:rPr>
          <w:b/>
          <w:u w:val="single"/>
        </w:rPr>
        <w:t>Step #1:</w:t>
      </w:r>
    </w:p>
    <w:p>
      <w:r>
        <w:t xml:space="preserve">Log in to SQL as a database user for which you would like to rebuild and redeploy YTM application. </w:t>
      </w:r>
    </w:p>
    <w:p/>
    <w:p>
      <w:pPr>
        <w:rPr>
          <w:b/>
          <w:u w:val="single"/>
        </w:rPr>
      </w:pPr>
      <w:r>
        <w:rPr>
          <w:b/>
          <w:u w:val="single"/>
        </w:rPr>
        <w:t>Step #2:</w:t>
      </w:r>
    </w:p>
    <w:p>
      <w:r>
        <w:t xml:space="preserve">Execute this SQL statement: </w:t>
      </w:r>
    </w:p>
    <w:p/>
    <w:p>
      <w:pPr>
        <w:rPr>
          <w:rFonts w:ascii="Courier New" w:hAnsi="Courier New" w:cs="Courier New"/>
        </w:rPr>
      </w:pPr>
      <w:r>
        <w:rPr>
          <w:rFonts w:ascii="Courier New" w:hAnsi="Courier New" w:cs="Courier New"/>
        </w:rPr>
        <w:t>exec SYSTEM_REQUEST_PKG.create_immediate_rebuild_req;</w:t>
      </w:r>
    </w:p>
    <w:p/>
    <w:p>
      <w:r>
        <w:t>Example in SQL Developer:</w:t>
      </w:r>
    </w:p>
    <w:p/>
    <w:p>
      <w:r>
        <w:rPr>
          <w:lang w:val="en-US"/>
        </w:rPr>
        <w:drawing>
          <wp:inline distT="0" distB="0" distL="0" distR="0">
            <wp:extent cx="6137910" cy="287083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2" cstate="print"/>
                    <a:srcRect/>
                    <a:stretch>
                      <a:fillRect/>
                    </a:stretch>
                  </pic:blipFill>
                  <pic:spPr>
                    <a:xfrm>
                      <a:off x="0" y="0"/>
                      <a:ext cx="6137910" cy="2871459"/>
                    </a:xfrm>
                    <a:prstGeom prst="rect">
                      <a:avLst/>
                    </a:prstGeom>
                    <a:noFill/>
                    <a:ln w="9525">
                      <a:noFill/>
                      <a:miter lim="800000"/>
                      <a:headEnd/>
                      <a:tailEnd/>
                    </a:ln>
                  </pic:spPr>
                </pic:pic>
              </a:graphicData>
            </a:graphic>
          </wp:inline>
        </w:drawing>
      </w:r>
    </w:p>
    <w:p/>
    <w:p>
      <w:pPr>
        <w:rPr>
          <w:b/>
          <w:u w:val="single"/>
        </w:rPr>
      </w:pPr>
      <w:r>
        <w:rPr>
          <w:b/>
          <w:u w:val="single"/>
        </w:rPr>
        <w:t>#Step 3:</w:t>
      </w:r>
    </w:p>
    <w:p>
      <w:r>
        <w:t xml:space="preserve">Check the log on the server: </w:t>
      </w:r>
    </w:p>
    <w:p/>
    <w:p>
      <w:pPr>
        <w:rPr>
          <w:rFonts w:ascii="Courier New" w:hAnsi="Courier New" w:cs="Courier New"/>
          <w:sz w:val="16"/>
          <w:szCs w:val="16"/>
        </w:rPr>
      </w:pPr>
      <w:r>
        <w:rPr>
          <w:rFonts w:ascii="Courier New" w:hAnsi="Courier New" w:cs="Courier New"/>
          <w:sz w:val="16"/>
          <w:szCs w:val="16"/>
        </w:rPr>
        <w:t>vi ${HOME}/ytm/youtestme/www_source/build/linux/ytm_deployment_request/log/build.request.dep.applnc.log</w:t>
      </w:r>
    </w:p>
    <w:p/>
    <w:p>
      <w:r>
        <w:t xml:space="preserve">or monitor the log: </w:t>
      </w:r>
    </w:p>
    <w:p/>
    <w:p>
      <w:pPr>
        <w:rPr>
          <w:rFonts w:ascii="Courier New" w:hAnsi="Courier New" w:cs="Courier New"/>
          <w:sz w:val="16"/>
          <w:szCs w:val="16"/>
        </w:rPr>
      </w:pPr>
      <w:r>
        <w:rPr>
          <w:rFonts w:ascii="Courier New" w:hAnsi="Courier New" w:cs="Courier New"/>
          <w:sz w:val="16"/>
          <w:szCs w:val="16"/>
        </w:rPr>
        <w:t>tail –f ${HOME}/ytm/youtestme/www_source/build/linux/ytm_deployment_request/log/build.request.dep.applnc.log</w:t>
      </w:r>
    </w:p>
    <w:p>
      <w:pPr>
        <w:rPr>
          <w:rFonts w:ascii="Courier New" w:hAnsi="Courier New" w:cs="Courier New"/>
          <w:sz w:val="16"/>
          <w:szCs w:val="16"/>
        </w:rPr>
      </w:pPr>
    </w:p>
    <w:p/>
    <w:p>
      <w:r>
        <w:t xml:space="preserve">System requests are being checked every 5 minutes by the script set up in crontab. </w:t>
      </w:r>
    </w:p>
    <w:p/>
    <w:p>
      <w:r>
        <w:t xml:space="preserve">Once build is done you should see something like this at the bottom of the log file: </w:t>
      </w:r>
    </w:p>
    <w:p/>
    <w:p>
      <w:pPr>
        <w:rPr>
          <w:rFonts w:ascii="Courier New" w:hAnsi="Courier New" w:cs="Courier New"/>
          <w:sz w:val="16"/>
          <w:szCs w:val="16"/>
        </w:rPr>
      </w:pPr>
      <w:r>
        <w:rPr>
          <w:rFonts w:ascii="Courier New" w:hAnsi="Courier New" w:cs="Courier New"/>
          <w:sz w:val="16"/>
          <w:szCs w:val="16"/>
        </w:rPr>
        <w:t xml:space="preserve">    [javac]                        ^</w:t>
      </w:r>
    </w:p>
    <w:p>
      <w:pPr>
        <w:rPr>
          <w:rFonts w:ascii="Courier New" w:hAnsi="Courier New" w:cs="Courier New"/>
          <w:sz w:val="16"/>
          <w:szCs w:val="16"/>
        </w:rPr>
      </w:pPr>
      <w:r>
        <w:rPr>
          <w:rFonts w:ascii="Courier New" w:hAnsi="Courier New" w:cs="Courier New"/>
          <w:sz w:val="16"/>
          <w:szCs w:val="16"/>
        </w:rPr>
        <w:t xml:space="preserve">    [javac] Note: Some input files additionally use unchecked or unsafe operations.</w:t>
      </w:r>
    </w:p>
    <w:p>
      <w:pPr>
        <w:rPr>
          <w:rFonts w:ascii="Courier New" w:hAnsi="Courier New" w:cs="Courier New"/>
          <w:sz w:val="16"/>
          <w:szCs w:val="16"/>
        </w:rPr>
      </w:pPr>
      <w:r>
        <w:rPr>
          <w:rFonts w:ascii="Courier New" w:hAnsi="Courier New" w:cs="Courier New"/>
          <w:sz w:val="16"/>
          <w:szCs w:val="16"/>
        </w:rPr>
        <w:t xml:space="preserve">    [javac] 100 warnings</w:t>
      </w:r>
    </w:p>
    <w:p>
      <w:pPr>
        <w:rPr>
          <w:rFonts w:ascii="Courier New" w:hAnsi="Courier New" w:cs="Courier New"/>
          <w:sz w:val="16"/>
          <w:szCs w:val="16"/>
        </w:rPr>
      </w:pPr>
      <w:r>
        <w:rPr>
          <w:rFonts w:ascii="Courier New" w:hAnsi="Courier New" w:cs="Courier New"/>
          <w:sz w:val="16"/>
          <w:szCs w:val="16"/>
        </w:rPr>
        <w:t xml:space="preserve">     [echo] Build completed at: 16:35:30:030 EDT</w:t>
      </w:r>
    </w:p>
    <w:p>
      <w:pPr>
        <w:rPr>
          <w:rFonts w:ascii="Courier New" w:hAnsi="Courier New" w:cs="Courier New"/>
          <w:sz w:val="16"/>
          <w:szCs w:val="16"/>
        </w:rPr>
      </w:pPr>
      <w:r>
        <w:rPr>
          <w:rFonts w:ascii="Courier New" w:hAnsi="Courier New" w:cs="Courier New"/>
          <w:sz w:val="16"/>
          <w:szCs w:val="16"/>
        </w:rPr>
        <w:t xml:space="preserve">     [echo] There are 13 log files in /home/ytm9/ytm/youtestme/www_source/log folder.</w:t>
      </w:r>
    </w:p>
    <w:p>
      <w:pPr>
        <w:rPr>
          <w:rFonts w:ascii="Courier New" w:hAnsi="Courier New" w:cs="Courier New"/>
          <w:sz w:val="16"/>
          <w:szCs w:val="16"/>
        </w:rPr>
      </w:pPr>
      <w:r>
        <w:rPr>
          <w:rFonts w:ascii="Courier New" w:hAnsi="Courier New" w:cs="Courier New"/>
          <w:sz w:val="16"/>
          <w:szCs w:val="16"/>
        </w:rPr>
        <w:t xml:space="preserve">     [echo] There are 4 log files in /home/ytm9/ytm/res/ProgramFiles/tomcat/apache-tomcat-7.0.34-64bit/ytm_backup folder.</w:t>
      </w:r>
    </w:p>
    <w:p>
      <w:pPr>
        <w:rPr>
          <w:rFonts w:ascii="Courier New" w:hAnsi="Courier New" w:cs="Courier New"/>
          <w:sz w:val="16"/>
          <w:szCs w:val="16"/>
        </w:rPr>
      </w:pPr>
      <w:r>
        <w:rPr>
          <w:rFonts w:ascii="Courier New" w:hAnsi="Courier New" w:cs="Courier New"/>
          <w:sz w:val="16"/>
          <w:szCs w:val="16"/>
        </w:rPr>
        <w:t xml:space="preserve">     [echo] Build log file: /home/ytm9/ytm/youtestme/www_source/log/ytm_build_29-May-2015-163503.log</w:t>
      </w:r>
    </w:p>
    <w:p>
      <w:pPr>
        <w:rPr>
          <w:rFonts w:ascii="Courier New" w:hAnsi="Courier New" w:cs="Courier New"/>
          <w:sz w:val="16"/>
          <w:szCs w:val="16"/>
        </w:rPr>
      </w:pPr>
      <w:r>
        <w:rPr>
          <w:rFonts w:ascii="Courier New" w:hAnsi="Courier New" w:cs="Courier New"/>
          <w:sz w:val="16"/>
          <w:szCs w:val="16"/>
        </w:rPr>
        <w:t xml:space="preserve">     [echo] Checking whether Tomcat server is running...</w:t>
      </w:r>
    </w:p>
    <w:p>
      <w:pPr>
        <w:rPr>
          <w:rFonts w:ascii="Courier New" w:hAnsi="Courier New" w:cs="Courier New"/>
          <w:sz w:val="16"/>
          <w:szCs w:val="16"/>
        </w:rPr>
      </w:pPr>
      <w:r>
        <w:rPr>
          <w:rFonts w:ascii="Courier New" w:hAnsi="Courier New" w:cs="Courier New"/>
          <w:sz w:val="16"/>
          <w:szCs w:val="16"/>
        </w:rPr>
        <w:t xml:space="preserve">     [echo] Starting Tomcat server...</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BUILD SUCCESSFUL</w:t>
      </w:r>
    </w:p>
    <w:p>
      <w:pPr>
        <w:rPr>
          <w:rFonts w:ascii="Courier New" w:hAnsi="Courier New" w:cs="Courier New"/>
          <w:sz w:val="16"/>
          <w:szCs w:val="16"/>
        </w:rPr>
      </w:pPr>
      <w:r>
        <w:rPr>
          <w:rFonts w:ascii="Courier New" w:hAnsi="Courier New" w:cs="Courier New"/>
          <w:sz w:val="16"/>
          <w:szCs w:val="16"/>
        </w:rPr>
        <w:t>Total time: 28 seconds</w:t>
      </w:r>
    </w:p>
    <w:p>
      <w:pPr>
        <w:rPr>
          <w:rFonts w:ascii="Courier New" w:hAnsi="Courier New" w:cs="Courier New"/>
          <w:sz w:val="16"/>
          <w:szCs w:val="16"/>
        </w:rPr>
      </w:pPr>
      <w:r>
        <w:rPr>
          <w:rFonts w:ascii="Courier New" w:hAnsi="Courier New" w:cs="Courier New"/>
          <w:sz w:val="16"/>
          <w:szCs w:val="16"/>
        </w:rPr>
        <w:t>Script /home/ytm9/ytm/youtestme/www_source/ytm_deployment_appliance/osr.sh: Finished on  2015-May-29 04:35:32 PM</w:t>
      </w:r>
    </w:p>
    <w:p>
      <w:pPr>
        <w:rPr>
          <w:rFonts w:ascii="Courier New" w:hAnsi="Courier New" w:cs="Courier New"/>
          <w:sz w:val="16"/>
          <w:szCs w:val="16"/>
        </w:rPr>
      </w:pPr>
      <w:r>
        <w:rPr>
          <w:rFonts w:ascii="Courier New" w:hAnsi="Courier New" w:cs="Courier New"/>
          <w:sz w:val="16"/>
          <w:szCs w:val="16"/>
        </w:rPr>
        <w:t>Script /home/ytm9/ytm/youtestme/www_source/ytm_deployment_appliance/osr.sh: Checking build request on:  2015-May-29 04:40:01 PM</w:t>
      </w:r>
    </w:p>
    <w:p>
      <w:pPr>
        <w:rPr>
          <w:rFonts w:ascii="Courier New" w:hAnsi="Courier New" w:cs="Courier New"/>
          <w:sz w:val="16"/>
          <w:szCs w:val="16"/>
        </w:rPr>
      </w:pPr>
      <w:r>
        <w:rPr>
          <w:rFonts w:ascii="Courier New" w:hAnsi="Courier New" w:cs="Courier New"/>
          <w:sz w:val="16"/>
          <w:szCs w:val="16"/>
        </w:rPr>
        <w:t>Script /home/ytm9/ytm/youtestme/www_source/ytm_deployment_appliance/osr.sh: There is no request for YTM application rebuild at this time.</w:t>
      </w:r>
    </w:p>
    <w:p/>
    <w:p/>
    <w:p>
      <w:r>
        <w:t xml:space="preserve">Alternatively you can go to application URL and check last deployment time: </w:t>
      </w:r>
    </w:p>
    <w:p/>
    <w:p>
      <w:r>
        <w:rPr>
          <w:lang w:val="en-US"/>
        </w:rPr>
        <w:drawing>
          <wp:inline distT="0" distB="0" distL="0" distR="0">
            <wp:extent cx="3714750" cy="78105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33" cstate="print"/>
                    <a:srcRect/>
                    <a:stretch>
                      <a:fillRect/>
                    </a:stretch>
                  </pic:blipFill>
                  <pic:spPr>
                    <a:xfrm>
                      <a:off x="0" y="0"/>
                      <a:ext cx="3714750" cy="781050"/>
                    </a:xfrm>
                    <a:prstGeom prst="rect">
                      <a:avLst/>
                    </a:prstGeom>
                    <a:noFill/>
                    <a:ln w="9525">
                      <a:noFill/>
                      <a:miter lim="800000"/>
                      <a:headEnd/>
                      <a:tailEnd/>
                    </a:ln>
                  </pic:spPr>
                </pic:pic>
              </a:graphicData>
            </a:graphic>
          </wp:inline>
        </w:drawing>
      </w:r>
    </w:p>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71" w:name="_Toc77782801"/>
      <w:r>
        <w:t>Initial Data Load</w:t>
      </w:r>
      <w:bookmarkEnd w:id="71"/>
    </w:p>
    <w:p>
      <w:pPr>
        <w:pStyle w:val="3"/>
      </w:pPr>
      <w:bookmarkStart w:id="72" w:name="_Toc77782802"/>
      <w:r>
        <w:t>Excel Spreadsheets Templates</w:t>
      </w:r>
      <w:bookmarkEnd w:id="72"/>
    </w:p>
    <w:p/>
    <w:p>
      <w:r>
        <w:t>\youtestme\excel_upload_module\templates\</w:t>
      </w:r>
    </w:p>
    <w:p/>
    <w:p>
      <w:pPr>
        <w:pStyle w:val="2"/>
      </w:pPr>
      <w:bookmarkStart w:id="73" w:name="_Toc77782803"/>
      <w:r>
        <w:t>YTM Application Users</w:t>
      </w:r>
      <w:bookmarkEnd w:id="73"/>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436"/>
        <w:gridCol w:w="1483"/>
        <w:gridCol w:w="1706"/>
        <w:gridCol w:w="1517"/>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36" w:type="dxa"/>
            <w:shd w:val="clear" w:color="auto" w:fill="D8D8D8" w:themeFill="background1" w:themeFillShade="D9"/>
          </w:tcPr>
          <w:p>
            <w:pPr>
              <w:spacing w:line="240" w:lineRule="auto"/>
              <w:jc w:val="center"/>
              <w:rPr>
                <w:b/>
              </w:rPr>
            </w:pPr>
            <w:r>
              <w:rPr>
                <w:b/>
              </w:rPr>
              <w:t>#</w:t>
            </w:r>
          </w:p>
        </w:tc>
        <w:tc>
          <w:tcPr>
            <w:tcW w:w="1483" w:type="dxa"/>
            <w:shd w:val="clear" w:color="auto" w:fill="D8D8D8" w:themeFill="background1" w:themeFillShade="D9"/>
          </w:tcPr>
          <w:p>
            <w:pPr>
              <w:spacing w:line="240" w:lineRule="auto"/>
              <w:jc w:val="center"/>
              <w:rPr>
                <w:b/>
              </w:rPr>
            </w:pPr>
            <w:r>
              <w:rPr>
                <w:b/>
              </w:rPr>
              <w:t>Username</w:t>
            </w:r>
          </w:p>
        </w:tc>
        <w:tc>
          <w:tcPr>
            <w:tcW w:w="1706" w:type="dxa"/>
            <w:shd w:val="clear" w:color="auto" w:fill="D8D8D8" w:themeFill="background1" w:themeFillShade="D9"/>
          </w:tcPr>
          <w:p>
            <w:pPr>
              <w:spacing w:line="240" w:lineRule="auto"/>
              <w:jc w:val="center"/>
              <w:rPr>
                <w:b/>
              </w:rPr>
            </w:pPr>
            <w:r>
              <w:rPr>
                <w:b/>
              </w:rPr>
              <w:t>Password</w:t>
            </w:r>
          </w:p>
        </w:tc>
        <w:tc>
          <w:tcPr>
            <w:tcW w:w="1517" w:type="dxa"/>
            <w:shd w:val="clear" w:color="auto" w:fill="D8D8D8" w:themeFill="background1" w:themeFillShade="D9"/>
          </w:tcPr>
          <w:p>
            <w:pPr>
              <w:spacing w:line="240" w:lineRule="auto"/>
              <w:jc w:val="center"/>
              <w:rPr>
                <w:b/>
              </w:rPr>
            </w:pPr>
            <w:r>
              <w:rPr>
                <w:b/>
              </w:rPr>
              <w:t>Role</w:t>
            </w:r>
          </w:p>
        </w:tc>
        <w:tc>
          <w:tcPr>
            <w:tcW w:w="4754"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36" w:type="dxa"/>
          </w:tcPr>
          <w:p>
            <w:pPr>
              <w:pStyle w:val="44"/>
              <w:numPr>
                <w:ilvl w:val="0"/>
                <w:numId w:val="17"/>
              </w:numPr>
              <w:spacing w:line="240" w:lineRule="auto"/>
              <w:jc w:val="center"/>
            </w:pPr>
          </w:p>
        </w:tc>
        <w:tc>
          <w:tcPr>
            <w:tcW w:w="1483" w:type="dxa"/>
          </w:tcPr>
          <w:p>
            <w:pPr>
              <w:spacing w:line="240" w:lineRule="auto"/>
              <w:jc w:val="center"/>
            </w:pPr>
            <w:r>
              <w:t>system</w:t>
            </w:r>
          </w:p>
        </w:tc>
        <w:tc>
          <w:tcPr>
            <w:tcW w:w="1706" w:type="dxa"/>
          </w:tcPr>
          <w:p>
            <w:pPr>
              <w:spacing w:line="240" w:lineRule="auto"/>
              <w:jc w:val="center"/>
            </w:pPr>
            <w:r>
              <w:t>System1@#ytm</w:t>
            </w:r>
          </w:p>
        </w:tc>
        <w:tc>
          <w:tcPr>
            <w:tcW w:w="1517" w:type="dxa"/>
          </w:tcPr>
          <w:p>
            <w:pPr>
              <w:spacing w:line="240" w:lineRule="auto"/>
              <w:jc w:val="center"/>
            </w:pPr>
            <w:r>
              <w:t>Administrator</w:t>
            </w:r>
          </w:p>
        </w:tc>
        <w:tc>
          <w:tcPr>
            <w:tcW w:w="4754" w:type="dxa"/>
          </w:tcPr>
          <w:p>
            <w:pPr>
              <w:spacing w:line="240" w:lineRule="auto"/>
              <w:jc w:val="center"/>
            </w:pPr>
            <w:r>
              <w:t>Main system administrator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36" w:type="dxa"/>
          </w:tcPr>
          <w:p>
            <w:pPr>
              <w:pStyle w:val="44"/>
              <w:numPr>
                <w:ilvl w:val="0"/>
                <w:numId w:val="17"/>
              </w:numPr>
              <w:spacing w:line="240" w:lineRule="auto"/>
              <w:jc w:val="center"/>
            </w:pPr>
          </w:p>
        </w:tc>
        <w:tc>
          <w:tcPr>
            <w:tcW w:w="1483" w:type="dxa"/>
          </w:tcPr>
          <w:p>
            <w:pPr>
              <w:spacing w:line="240" w:lineRule="auto"/>
              <w:jc w:val="center"/>
            </w:pPr>
          </w:p>
        </w:tc>
        <w:tc>
          <w:tcPr>
            <w:tcW w:w="1706" w:type="dxa"/>
          </w:tcPr>
          <w:p>
            <w:pPr>
              <w:spacing w:line="240" w:lineRule="auto"/>
              <w:jc w:val="center"/>
            </w:pPr>
          </w:p>
        </w:tc>
        <w:tc>
          <w:tcPr>
            <w:tcW w:w="1517" w:type="dxa"/>
          </w:tcPr>
          <w:p>
            <w:pPr>
              <w:spacing w:line="240" w:lineRule="auto"/>
              <w:jc w:val="center"/>
            </w:pPr>
          </w:p>
        </w:tc>
        <w:tc>
          <w:tcPr>
            <w:tcW w:w="4754" w:type="dxa"/>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36" w:type="dxa"/>
          </w:tcPr>
          <w:p>
            <w:pPr>
              <w:pStyle w:val="44"/>
              <w:numPr>
                <w:ilvl w:val="0"/>
                <w:numId w:val="17"/>
              </w:numPr>
              <w:spacing w:line="240" w:lineRule="auto"/>
              <w:jc w:val="center"/>
            </w:pPr>
          </w:p>
        </w:tc>
        <w:tc>
          <w:tcPr>
            <w:tcW w:w="1483" w:type="dxa"/>
          </w:tcPr>
          <w:p>
            <w:pPr>
              <w:spacing w:line="240" w:lineRule="auto"/>
              <w:jc w:val="center"/>
            </w:pPr>
          </w:p>
        </w:tc>
        <w:tc>
          <w:tcPr>
            <w:tcW w:w="1706" w:type="dxa"/>
          </w:tcPr>
          <w:p>
            <w:pPr>
              <w:spacing w:line="240" w:lineRule="auto"/>
              <w:jc w:val="center"/>
            </w:pPr>
          </w:p>
        </w:tc>
        <w:tc>
          <w:tcPr>
            <w:tcW w:w="1517" w:type="dxa"/>
          </w:tcPr>
          <w:p>
            <w:pPr>
              <w:spacing w:line="240" w:lineRule="auto"/>
              <w:jc w:val="center"/>
            </w:pPr>
          </w:p>
        </w:tc>
        <w:tc>
          <w:tcPr>
            <w:tcW w:w="4754" w:type="dxa"/>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436" w:type="dxa"/>
          </w:tcPr>
          <w:p>
            <w:pPr>
              <w:pStyle w:val="44"/>
              <w:numPr>
                <w:ilvl w:val="0"/>
                <w:numId w:val="17"/>
              </w:numPr>
              <w:spacing w:line="240" w:lineRule="auto"/>
              <w:jc w:val="center"/>
            </w:pPr>
          </w:p>
        </w:tc>
        <w:tc>
          <w:tcPr>
            <w:tcW w:w="1483" w:type="dxa"/>
          </w:tcPr>
          <w:p>
            <w:pPr>
              <w:spacing w:line="240" w:lineRule="auto"/>
              <w:jc w:val="center"/>
            </w:pPr>
          </w:p>
        </w:tc>
        <w:tc>
          <w:tcPr>
            <w:tcW w:w="1706" w:type="dxa"/>
          </w:tcPr>
          <w:p>
            <w:pPr>
              <w:spacing w:line="240" w:lineRule="auto"/>
              <w:jc w:val="center"/>
            </w:pPr>
          </w:p>
        </w:tc>
        <w:tc>
          <w:tcPr>
            <w:tcW w:w="1517" w:type="dxa"/>
          </w:tcPr>
          <w:p>
            <w:pPr>
              <w:spacing w:line="240" w:lineRule="auto"/>
              <w:jc w:val="center"/>
            </w:pPr>
          </w:p>
        </w:tc>
        <w:tc>
          <w:tcPr>
            <w:tcW w:w="4754" w:type="dxa"/>
          </w:tcPr>
          <w:p>
            <w:pPr>
              <w:spacing w:line="240" w:lineRule="auto"/>
              <w:jc w:val="center"/>
            </w:pPr>
          </w:p>
        </w:tc>
      </w:tr>
    </w:tbl>
    <w:p/>
    <w:p>
      <w:pPr>
        <w:pStyle w:val="2"/>
      </w:pPr>
      <w:bookmarkStart w:id="74" w:name="_Toc77782804"/>
      <w:r>
        <w:t>Initial Data Load</w:t>
      </w:r>
      <w:bookmarkEnd w:id="74"/>
    </w:p>
    <w:p>
      <w:pPr>
        <w:rPr>
          <w:rFonts w:ascii="Courier New" w:hAnsi="Courier New" w:cs="Courier New"/>
          <w:sz w:val="16"/>
          <w:szCs w:val="16"/>
        </w:rPr>
      </w:pPr>
      <w:r>
        <w:rPr>
          <w:rFonts w:ascii="Courier New" w:hAnsi="Courier New" w:cs="Courier New"/>
          <w:sz w:val="16"/>
          <w:szCs w:val="16"/>
        </w:rPr>
        <w:t>\youtestme\batch_source\data\initial_data</w:t>
      </w:r>
    </w:p>
    <w:p>
      <w:pPr>
        <w:rPr>
          <w:rFonts w:ascii="Courier New" w:hAnsi="Courier New" w:cs="Courier New"/>
          <w:sz w:val="16"/>
          <w:szCs w:val="16"/>
        </w:rPr>
      </w:pPr>
    </w:p>
    <w:p>
      <w:pPr>
        <w:rPr>
          <w:rFonts w:ascii="Courier New" w:hAnsi="Courier New" w:cs="Courier New"/>
          <w:sz w:val="16"/>
          <w:szCs w:val="16"/>
        </w:rPr>
      </w:pPr>
    </w:p>
    <w:p>
      <w:pPr>
        <w:pStyle w:val="3"/>
      </w:pPr>
      <w:bookmarkStart w:id="75" w:name="_Toc77782805"/>
      <w:r>
        <w:t>File Locations</w:t>
      </w:r>
      <w:bookmarkEnd w:id="75"/>
    </w:p>
    <w:p>
      <w:pPr>
        <w:rPr>
          <w:rFonts w:ascii="Courier New" w:hAnsi="Courier New" w:cs="Courier New"/>
          <w:sz w:val="16"/>
          <w:szCs w:val="16"/>
        </w:rPr>
      </w:pPr>
      <w:r>
        <w:rPr>
          <w:rFonts w:ascii="Courier New" w:hAnsi="Courier New" w:cs="Courier New"/>
          <w:sz w:val="16"/>
          <w:szCs w:val="16"/>
        </w:rPr>
        <w:t>\youtestme\batch_source\data</w:t>
      </w:r>
    </w:p>
    <w:p>
      <w:pPr>
        <w:pStyle w:val="3"/>
      </w:pPr>
      <w:bookmarkStart w:id="76" w:name="_Toc77782806"/>
      <w:r>
        <w:t>Load Process</w:t>
      </w:r>
      <w:bookmarkEnd w:id="76"/>
    </w:p>
    <w:p>
      <w:r>
        <w:t>Start java program from location:</w:t>
      </w:r>
    </w:p>
    <w:p>
      <w:pPr>
        <w:rPr>
          <w:rFonts w:ascii="Courier New" w:hAnsi="Courier New" w:cs="Courier New"/>
          <w:sz w:val="16"/>
          <w:szCs w:val="16"/>
        </w:rPr>
      </w:pPr>
      <w:r>
        <w:rPr>
          <w:rFonts w:ascii="Courier New" w:hAnsi="Courier New" w:cs="Courier New"/>
          <w:sz w:val="16"/>
          <w:szCs w:val="16"/>
        </w:rPr>
        <w:t>\youtestme\batch_source\src\com\youtestme\loaders\excel</w:t>
      </w:r>
    </w:p>
    <w:p>
      <w:pPr>
        <w:pStyle w:val="2"/>
      </w:pPr>
      <w:bookmarkStart w:id="77" w:name="_Toc77782807"/>
      <w:r>
        <w:t>YTM Application Setup</w:t>
      </w:r>
      <w:bookmarkEnd w:id="77"/>
    </w:p>
    <w:p>
      <w:pPr>
        <w:pStyle w:val="3"/>
      </w:pPr>
      <w:bookmarkStart w:id="78" w:name="_Toc77782808"/>
      <w:r>
        <w:t>Create symbolic link to proper configuration files</w:t>
      </w:r>
      <w:bookmarkEnd w:id="78"/>
    </w:p>
    <w:p/>
    <w:p>
      <w:pPr>
        <w:rPr>
          <w:rFonts w:ascii="Courier New" w:hAnsi="Courier New" w:cs="Courier New"/>
          <w:sz w:val="16"/>
          <w:szCs w:val="16"/>
        </w:rPr>
      </w:pPr>
      <w:r>
        <w:rPr>
          <w:rFonts w:ascii="Courier New" w:hAnsi="Courier New" w:cs="Courier New"/>
          <w:sz w:val="16"/>
          <w:szCs w:val="16"/>
        </w:rPr>
        <w:t>cd $HOME/ytm/youtestme/www_source</w:t>
      </w:r>
    </w:p>
    <w:p>
      <w:pPr>
        <w:rPr>
          <w:rFonts w:ascii="Courier New" w:hAnsi="Courier New" w:cs="Courier New"/>
          <w:sz w:val="16"/>
          <w:szCs w:val="16"/>
        </w:rPr>
      </w:pPr>
      <w:r>
        <w:rPr>
          <w:rFonts w:ascii="Courier New" w:hAnsi="Courier New" w:cs="Courier New"/>
          <w:sz w:val="16"/>
          <w:szCs w:val="16"/>
        </w:rPr>
        <w:t>rm build.dep.applnc.properties</w:t>
      </w:r>
    </w:p>
    <w:p>
      <w:pPr>
        <w:rPr>
          <w:rFonts w:ascii="Courier New" w:hAnsi="Courier New" w:cs="Courier New"/>
          <w:sz w:val="16"/>
          <w:szCs w:val="16"/>
        </w:rPr>
      </w:pPr>
      <w:r>
        <w:rPr>
          <w:rFonts w:ascii="Courier New" w:hAnsi="Courier New" w:cs="Courier New"/>
          <w:sz w:val="16"/>
          <w:szCs w:val="16"/>
        </w:rPr>
        <w:t>ln -s ./properties_files/build.dep.applnc.unix.ytm9.properties build.dep.applnc.properties</w:t>
      </w:r>
    </w:p>
    <w:p>
      <w:pPr>
        <w:rPr>
          <w:rFonts w:cs="Courier New"/>
          <w:sz w:val="18"/>
          <w:szCs w:val="18"/>
        </w:rPr>
      </w:pPr>
    </w:p>
    <w:p>
      <w:pPr>
        <w:rPr>
          <w:rFonts w:cs="Courier New"/>
          <w:sz w:val="18"/>
          <w:szCs w:val="18"/>
        </w:rPr>
      </w:pPr>
      <w:r>
        <w:rPr>
          <w:rFonts w:cs="Courier New"/>
          <w:sz w:val="18"/>
          <w:szCs w:val="18"/>
        </w:rPr>
        <w:t xml:space="preserve">Outcome: </w:t>
      </w:r>
    </w:p>
    <w:p>
      <w:pPr>
        <w:rPr>
          <w:rFonts w:cs="Courier New"/>
          <w:sz w:val="18"/>
          <w:szCs w:val="18"/>
        </w:rPr>
      </w:pPr>
    </w:p>
    <w:p>
      <w:pPr>
        <w:rPr>
          <w:rFonts w:cs="Courier New"/>
          <w:sz w:val="18"/>
          <w:szCs w:val="18"/>
        </w:rPr>
      </w:pPr>
      <w:r>
        <w:rPr>
          <w:rFonts w:cs="Courier New"/>
          <w:sz w:val="18"/>
          <w:szCs w:val="18"/>
          <w:lang w:val="en-US"/>
        </w:rPr>
        <w:drawing>
          <wp:inline distT="0" distB="0" distL="0" distR="0">
            <wp:extent cx="6137910" cy="4953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a:stretch>
                      <a:fillRect/>
                    </a:stretch>
                  </pic:blipFill>
                  <pic:spPr>
                    <a:xfrm>
                      <a:off x="0" y="0"/>
                      <a:ext cx="6137910" cy="495815"/>
                    </a:xfrm>
                    <a:prstGeom prst="rect">
                      <a:avLst/>
                    </a:prstGeom>
                    <a:noFill/>
                    <a:ln w="9525">
                      <a:noFill/>
                      <a:miter lim="800000"/>
                      <a:headEnd/>
                      <a:tailEnd/>
                    </a:ln>
                  </pic:spPr>
                </pic:pic>
              </a:graphicData>
            </a:graphic>
          </wp:inline>
        </w:drawing>
      </w:r>
    </w:p>
    <w:p>
      <w:pPr>
        <w:rPr>
          <w:rFonts w:cs="Courier New"/>
          <w:sz w:val="18"/>
          <w:szCs w:val="18"/>
        </w:rPr>
      </w:pPr>
    </w:p>
    <w:p>
      <w:pPr>
        <w:rPr>
          <w:rFonts w:cs="Courier New"/>
          <w:sz w:val="18"/>
          <w:szCs w:val="18"/>
        </w:rPr>
      </w:pPr>
    </w:p>
    <w:p>
      <w:pPr>
        <w:rPr>
          <w:rFonts w:cs="Courier New"/>
          <w:sz w:val="18"/>
          <w:szCs w:val="18"/>
        </w:rPr>
      </w:pPr>
    </w:p>
    <w:p>
      <w:pPr>
        <w:pStyle w:val="3"/>
      </w:pPr>
      <w:bookmarkStart w:id="79" w:name="_Toc77782809"/>
      <w:r>
        <w:t>Change Application Database Connection Parameters</w:t>
      </w:r>
      <w:bookmarkEnd w:id="79"/>
    </w:p>
    <w:p>
      <w:pPr>
        <w:rPr>
          <w:rFonts w:cs="Courier New"/>
          <w:sz w:val="18"/>
          <w:szCs w:val="18"/>
        </w:rPr>
      </w:pPr>
    </w:p>
    <w:p>
      <w:pPr>
        <w:rPr>
          <w:rFonts w:cs="Courier New"/>
          <w:sz w:val="18"/>
          <w:szCs w:val="18"/>
        </w:rPr>
      </w:pPr>
      <w:r>
        <w:rPr>
          <w:rFonts w:cs="Courier New"/>
          <w:sz w:val="18"/>
          <w:szCs w:val="18"/>
        </w:rPr>
        <w:t>Locate YTM Application Tomcat configuration file, for example:</w:t>
      </w:r>
    </w:p>
    <w:p>
      <w:pPr>
        <w:rPr>
          <w:rFonts w:ascii="Calibri" w:hAnsi="Calibri"/>
          <w:color w:val="1F497D"/>
          <w:lang w:val="en-US"/>
        </w:rPr>
      </w:pPr>
      <w:r>
        <w:rPr>
          <w:rFonts w:ascii="Calibri" w:hAnsi="Calibri"/>
          <w:color w:val="1F497D"/>
          <w:lang w:val="en-US"/>
        </w:rPr>
        <w:t>\res\ProgramFiles\tomcat\config\deployment\server_ytm1.xml</w:t>
      </w:r>
    </w:p>
    <w:p>
      <w:pPr>
        <w:rPr>
          <w:rFonts w:ascii="Calibri" w:hAnsi="Calibri"/>
          <w:color w:val="1F497D"/>
          <w:lang w:val="en-US"/>
        </w:rPr>
      </w:pPr>
    </w:p>
    <w:p>
      <w:pPr>
        <w:spacing w:after="240"/>
        <w:rPr>
          <w:rFonts w:ascii="Calibri" w:hAnsi="Calibri"/>
          <w:color w:val="1F497D"/>
          <w:lang w:val="en-US"/>
        </w:rPr>
      </w:pPr>
      <w:r>
        <w:rPr>
          <w:rFonts w:ascii="Calibri" w:hAnsi="Calibri"/>
          <w:color w:val="1F497D"/>
          <w:lang w:val="en-US"/>
        </w:rPr>
        <w:t>Change database connection parameters in this section:</w:t>
      </w:r>
    </w:p>
    <w:p>
      <w:pPr>
        <w:rPr>
          <w:rFonts w:ascii="Courier New" w:hAnsi="Courier New" w:cs="Courier New"/>
          <w:color w:val="1F497D"/>
          <w:sz w:val="16"/>
          <w:szCs w:val="16"/>
          <w:lang w:val="en-US"/>
        </w:rPr>
      </w:pPr>
      <w:r>
        <w:rPr>
          <w:rFonts w:ascii="Courier New" w:hAnsi="Courier New" w:cs="Courier New"/>
          <w:color w:val="1F497D"/>
          <w:sz w:val="16"/>
          <w:szCs w:val="16"/>
          <w:lang w:val="en-US"/>
        </w:rPr>
        <w:t>&lt;Context docBase="ytm" path="/" reloadable="true"&gt;</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&lt;Resource</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name="jdbc/UCPPool"</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auth="Container"</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factory="oracle.ucp.jdbc.PoolDataSourceImpl"</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type="oracle.ucp.jdbc.PoolDataSource"</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description="UCP Connection Pool in Tomcat"</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connectionFactoryClassName="oracle.jdbc.pool.OracleDataSource"</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minPoolSize="3"</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maxPoolSize="15"</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inactiveConnectionTimeout="60"</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user="ytm1"</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password="ytm1"</w:t>
      </w:r>
    </w:p>
    <w:p>
      <w:pPr>
        <w:rPr>
          <w:rFonts w:ascii="Courier New" w:hAnsi="Courier New" w:cs="Courier New"/>
          <w:color w:val="1F497D"/>
          <w:sz w:val="16"/>
          <w:szCs w:val="16"/>
          <w:highlight w:val="yellow"/>
          <w:lang w:val="en-US"/>
        </w:rPr>
      </w:pPr>
      <w:r>
        <w:rPr>
          <w:rFonts w:ascii="Courier New" w:hAnsi="Courier New" w:cs="Courier New"/>
          <w:color w:val="1F497D"/>
          <w:sz w:val="16"/>
          <w:szCs w:val="16"/>
          <w:lang w:val="en-US"/>
        </w:rPr>
        <w:t xml:space="preserve">                  </w:t>
      </w:r>
      <w:r>
        <w:rPr>
          <w:rFonts w:ascii="Courier New" w:hAnsi="Courier New" w:cs="Courier New"/>
          <w:color w:val="1F497D"/>
          <w:sz w:val="16"/>
          <w:szCs w:val="16"/>
          <w:highlight w:val="yellow"/>
          <w:lang w:val="en-US"/>
        </w:rPr>
        <w:t>url="jdbc:oracle:thin:@(DESCRIPTION=(ADDRESS=(PROTOCOL=TCP)</w:t>
      </w:r>
    </w:p>
    <w:p>
      <w:pPr>
        <w:rPr>
          <w:rFonts w:ascii="Courier New" w:hAnsi="Courier New" w:cs="Courier New"/>
          <w:color w:val="1F497D"/>
          <w:sz w:val="16"/>
          <w:szCs w:val="16"/>
          <w:lang w:val="en-US"/>
        </w:rPr>
      </w:pPr>
      <w:r>
        <w:rPr>
          <w:rFonts w:ascii="Courier New" w:hAnsi="Courier New" w:cs="Courier New"/>
          <w:color w:val="1F497D"/>
          <w:sz w:val="16"/>
          <w:szCs w:val="16"/>
          <w:highlight w:val="yellow"/>
          <w:lang w:val="en-US"/>
        </w:rPr>
        <w:t>                       (HOST=127.0.0.1)(PORT=1521))(CONNECT_DATA=(SERVICE_NAME=orcl)))"</w:t>
      </w:r>
      <w:r>
        <w:rPr>
          <w:rFonts w:ascii="Courier New" w:hAnsi="Courier New" w:cs="Courier New"/>
          <w:color w:val="1F497D"/>
          <w:sz w:val="16"/>
          <w:szCs w:val="16"/>
          <w:lang w:val="en-US"/>
        </w:rPr>
        <w:t xml:space="preserve">     </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connectionPoolName="UCPPool"</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validateConnectionOnBorrow="true"</w:t>
      </w:r>
    </w:p>
    <w:p>
      <w:pPr>
        <w:rPr>
          <w:rFonts w:ascii="Courier New" w:hAnsi="Courier New" w:cs="Courier New"/>
          <w:color w:val="1F497D"/>
          <w:sz w:val="16"/>
          <w:szCs w:val="16"/>
          <w:lang w:val="en-US"/>
        </w:rPr>
      </w:pPr>
      <w:r>
        <w:rPr>
          <w:rFonts w:ascii="Courier New" w:hAnsi="Courier New" w:cs="Courier New"/>
          <w:color w:val="1F497D"/>
          <w:sz w:val="16"/>
          <w:szCs w:val="16"/>
          <w:lang w:val="en-US"/>
        </w:rPr>
        <w:t>               sqlForValidateConnection="select 1 from DUAL" /&gt;</w:t>
      </w:r>
    </w:p>
    <w:p>
      <w:pPr>
        <w:rPr>
          <w:rFonts w:ascii="Courier New" w:hAnsi="Courier New" w:cs="Courier New"/>
          <w:color w:val="1F497D"/>
          <w:sz w:val="16"/>
          <w:szCs w:val="16"/>
          <w:lang w:val="en-US"/>
        </w:rPr>
      </w:pPr>
      <w:r>
        <w:rPr>
          <w:rFonts w:ascii="Courier New" w:hAnsi="Courier New" w:cs="Courier New"/>
          <w:color w:val="1F497D"/>
          <w:sz w:val="16"/>
          <w:szCs w:val="16"/>
          <w:lang w:val="en-US"/>
        </w:rPr>
        <w:t>&lt;/Context&gt;</w:t>
      </w:r>
    </w:p>
    <w:p>
      <w:pPr>
        <w:rPr>
          <w:rFonts w:cs="Courier New"/>
          <w:sz w:val="18"/>
          <w:szCs w:val="18"/>
        </w:rPr>
      </w:pPr>
    </w:p>
    <w:p>
      <w:pPr>
        <w:rPr>
          <w:rFonts w:cs="Courier New"/>
          <w:sz w:val="18"/>
          <w:szCs w:val="18"/>
        </w:rPr>
      </w:pPr>
    </w:p>
    <w:p>
      <w:pPr>
        <w:pStyle w:val="2"/>
      </w:pPr>
      <w:bookmarkStart w:id="80" w:name="_Toc77782810"/>
      <w:r>
        <w:t>Building and deploying YTM application</w:t>
      </w:r>
      <w:bookmarkEnd w:id="80"/>
    </w:p>
    <w:p>
      <w:r>
        <w:t>Log in to UNIX as application user (i.e. “ytm3”)</w:t>
      </w:r>
    </w:p>
    <w:p>
      <w:pPr>
        <w:rPr>
          <w:rFonts w:ascii="Courier New" w:hAnsi="Courier New" w:cs="Courier New"/>
          <w:sz w:val="18"/>
          <w:szCs w:val="18"/>
        </w:rPr>
      </w:pPr>
    </w:p>
    <w:p>
      <w:pPr>
        <w:rPr>
          <w:rFonts w:ascii="Courier New" w:hAnsi="Courier New" w:cs="Courier New"/>
          <w:sz w:val="18"/>
          <w:szCs w:val="18"/>
        </w:rPr>
      </w:pPr>
      <w:r>
        <w:rPr>
          <w:rFonts w:ascii="Courier New" w:hAnsi="Courier New" w:cs="Courier New"/>
          <w:sz w:val="18"/>
          <w:szCs w:val="18"/>
        </w:rPr>
        <w:t>cd $HOME/ytm/youtestme/www_source</w:t>
      </w:r>
    </w:p>
    <w:p>
      <w:pPr>
        <w:rPr>
          <w:rFonts w:ascii="Courier New" w:hAnsi="Courier New" w:cs="Courier New"/>
          <w:sz w:val="18"/>
          <w:szCs w:val="18"/>
        </w:rPr>
      </w:pPr>
      <w:r>
        <w:rPr>
          <w:rFonts w:ascii="Courier New" w:hAnsi="Courier New" w:cs="Courier New"/>
          <w:sz w:val="18"/>
          <w:szCs w:val="18"/>
        </w:rPr>
        <w:t>build.dep.applnc.sh + ENTER</w:t>
      </w:r>
    </w:p>
    <w:p>
      <w:pPr>
        <w:rPr>
          <w:rFonts w:cs="Courier New"/>
          <w:sz w:val="18"/>
          <w:szCs w:val="18"/>
        </w:rPr>
      </w:pPr>
    </w:p>
    <w:p>
      <w:pPr>
        <w:rPr>
          <w:rFonts w:cs="Courier New"/>
          <w:sz w:val="18"/>
          <w:szCs w:val="18"/>
        </w:rPr>
      </w:pPr>
    </w:p>
    <w:p>
      <w:pPr>
        <w:rPr>
          <w:rFonts w:cs="Courier New"/>
          <w:sz w:val="18"/>
          <w:szCs w:val="18"/>
        </w:rPr>
      </w:pPr>
      <w:r>
        <w:rPr>
          <w:rFonts w:cs="Courier New"/>
          <w:sz w:val="18"/>
          <w:szCs w:val="18"/>
        </w:rPr>
        <w:t xml:space="preserve">Log file is created in: </w:t>
      </w:r>
    </w:p>
    <w:p>
      <w:pPr>
        <w:rPr>
          <w:rFonts w:cs="Courier New"/>
          <w:sz w:val="18"/>
          <w:szCs w:val="18"/>
        </w:rPr>
      </w:pPr>
    </w:p>
    <w:p>
      <w:pPr>
        <w:rPr>
          <w:rFonts w:ascii="Courier New" w:hAnsi="Courier New" w:cs="Courier New"/>
          <w:sz w:val="18"/>
          <w:szCs w:val="18"/>
        </w:rPr>
      </w:pPr>
      <w:r>
        <w:rPr>
          <w:rFonts w:ascii="Courier New" w:hAnsi="Courier New" w:cs="Courier New"/>
          <w:sz w:val="18"/>
          <w:szCs w:val="18"/>
        </w:rPr>
        <w:t>$HOME/ytm/youtestme/www_source/log/build.request.dep.applnc.log</w:t>
      </w:r>
    </w:p>
    <w:p>
      <w:pPr>
        <w:rPr>
          <w:rFonts w:cs="Courier New"/>
          <w:sz w:val="18"/>
          <w:szCs w:val="18"/>
        </w:rPr>
      </w:pPr>
    </w:p>
    <w:p>
      <w:pPr>
        <w:pStyle w:val="2"/>
      </w:pPr>
      <w:bookmarkStart w:id="81" w:name="_Toc77782811"/>
      <w:r>
        <w:t>Common Tomcat Tasks</w:t>
      </w:r>
      <w:bookmarkEnd w:id="81"/>
    </w:p>
    <w:p>
      <w:pPr>
        <w:pStyle w:val="3"/>
      </w:pPr>
      <w:bookmarkStart w:id="82" w:name="_Toc77782812"/>
      <w:r>
        <w:t>Starting Tomcat and YTM Application</w:t>
      </w:r>
      <w:bookmarkEnd w:id="82"/>
    </w:p>
    <w:p>
      <w:r>
        <w:t xml:space="preserve">Example for OS user “ytm6”: </w:t>
      </w:r>
    </w:p>
    <w:p>
      <w:pPr>
        <w:rPr>
          <w:rFonts w:ascii="Courier New" w:hAnsi="Courier New" w:cs="Courier New"/>
          <w:sz w:val="16"/>
          <w:szCs w:val="16"/>
        </w:rPr>
      </w:pPr>
      <w:r>
        <w:rPr>
          <w:rFonts w:ascii="Courier New" w:hAnsi="Courier New" w:cs="Courier New"/>
          <w:sz w:val="16"/>
          <w:szCs w:val="16"/>
        </w:rPr>
        <w:t>cd /home/ytm6/ytm/res/ProgramFiles/tomcat/apache-tomcat-7.0.34-64bit/bin</w:t>
      </w:r>
    </w:p>
    <w:p>
      <w:pPr>
        <w:rPr>
          <w:rFonts w:ascii="Courier New" w:hAnsi="Courier New" w:cs="Courier New"/>
          <w:sz w:val="16"/>
          <w:szCs w:val="16"/>
        </w:rPr>
      </w:pPr>
      <w:r>
        <w:rPr>
          <w:rFonts w:ascii="Courier New" w:hAnsi="Courier New" w:cs="Courier New"/>
          <w:sz w:val="16"/>
          <w:szCs w:val="16"/>
        </w:rPr>
        <w:t>startup.sh -config /home/ytm6/ytm/res/ProgramFiles/tomcat/config/deployment/server_ytm6.xml</w:t>
      </w:r>
    </w:p>
    <w:p>
      <w:pPr>
        <w:rPr>
          <w:rFonts w:cs="Courier New"/>
          <w:sz w:val="18"/>
          <w:szCs w:val="18"/>
        </w:rPr>
      </w:pPr>
    </w:p>
    <w:p>
      <w:pPr>
        <w:rPr>
          <w:rFonts w:cs="Courier New"/>
          <w:sz w:val="24"/>
          <w:szCs w:val="24"/>
        </w:rPr>
      </w:pPr>
      <w:r>
        <w:rPr>
          <w:rFonts w:cs="Courier New"/>
          <w:sz w:val="24"/>
          <w:szCs w:val="24"/>
        </w:rPr>
        <w:t>Same as above but more generic commands - without username being hardcoded:</w:t>
      </w:r>
    </w:p>
    <w:p>
      <w:pPr>
        <w:rPr>
          <w:rFonts w:ascii="Courier New" w:hAnsi="Courier New" w:cs="Courier New"/>
          <w:sz w:val="16"/>
          <w:szCs w:val="16"/>
        </w:rPr>
      </w:pPr>
      <w:r>
        <w:rPr>
          <w:rFonts w:ascii="Courier New" w:hAnsi="Courier New" w:cs="Courier New"/>
          <w:sz w:val="16"/>
          <w:szCs w:val="16"/>
        </w:rPr>
        <w:t>cd /home/${USER}/ytm/res/ProgramFiles/tomcat/apache-tomcat-7.0.34-64bit/bin</w:t>
      </w:r>
    </w:p>
    <w:p>
      <w:pPr>
        <w:rPr>
          <w:rFonts w:ascii="Courier New" w:hAnsi="Courier New" w:cs="Courier New"/>
          <w:sz w:val="16"/>
          <w:szCs w:val="16"/>
        </w:rPr>
      </w:pPr>
      <w:r>
        <w:rPr>
          <w:rFonts w:ascii="Courier New" w:hAnsi="Courier New" w:cs="Courier New"/>
          <w:sz w:val="16"/>
          <w:szCs w:val="16"/>
        </w:rPr>
        <w:t>startup.sh -config /home/${USER}/ytm/res/ProgramFiles/tomcat/config/deployment/server</w:t>
      </w:r>
      <w:r>
        <w:rPr>
          <w:rFonts w:ascii="Courier New" w:hAnsi="Courier New" w:cs="Courier New"/>
          <w:b/>
          <w:sz w:val="16"/>
          <w:szCs w:val="16"/>
        </w:rPr>
        <w:t>_${USER}</w:t>
      </w:r>
      <w:r>
        <w:rPr>
          <w:rFonts w:ascii="Courier New" w:hAnsi="Courier New" w:cs="Courier New"/>
          <w:sz w:val="16"/>
          <w:szCs w:val="16"/>
        </w:rPr>
        <w:t>.xml</w:t>
      </w:r>
    </w:p>
    <w:p>
      <w:pPr>
        <w:rPr>
          <w:rFonts w:cs="Courier New"/>
          <w:sz w:val="18"/>
          <w:szCs w:val="18"/>
        </w:rPr>
      </w:pPr>
    </w:p>
    <w:p>
      <w:pPr>
        <w:pStyle w:val="4"/>
      </w:pPr>
      <w:bookmarkStart w:id="83" w:name="_Toc77782813"/>
      <w:r>
        <w:t>As user "root"</w:t>
      </w:r>
      <w:bookmarkEnd w:id="83"/>
    </w:p>
    <w:p>
      <w:pPr>
        <w:rPr>
          <w:rFonts w:cs="Courier New"/>
          <w:sz w:val="18"/>
          <w:szCs w:val="18"/>
        </w:rPr>
      </w:pPr>
    </w:p>
    <w:p>
      <w:pPr>
        <w:pStyle w:val="63"/>
        <w:rPr>
          <w:sz w:val="16"/>
          <w:szCs w:val="16"/>
        </w:rPr>
      </w:pPr>
      <w:r>
        <w:rPr>
          <w:sz w:val="16"/>
          <w:szCs w:val="16"/>
        </w:rPr>
        <w:t>su ytm1 -c "/home/ytm1/ytm/res/ProgramFiles/tomcat/apache-tomcat-7.0.34-64bit/bin/startup.sh -config /home/ytm1/ytm/res/ProgramFiles/tomcat/config/deployment/server_ytm1.xml"</w:t>
      </w:r>
    </w:p>
    <w:p>
      <w:pPr>
        <w:pStyle w:val="63"/>
        <w:rPr>
          <w:sz w:val="16"/>
          <w:szCs w:val="16"/>
        </w:rPr>
      </w:pPr>
    </w:p>
    <w:p>
      <w:pPr>
        <w:pStyle w:val="63"/>
        <w:rPr>
          <w:sz w:val="16"/>
          <w:szCs w:val="16"/>
        </w:rPr>
      </w:pPr>
      <w:r>
        <w:rPr>
          <w:sz w:val="16"/>
          <w:szCs w:val="16"/>
        </w:rPr>
        <w:t>su ytm2 -c "/home/ytm2/ytm/res/ProgramFiles/tomcat/apache-tomcat-7.0.34-64bit/bin/startup.sh -config /home/ytm2/ytm/res/ProgramFiles/tomcat/config/deployment/server_ytm2.xml"</w:t>
      </w:r>
    </w:p>
    <w:p>
      <w:pPr>
        <w:rPr>
          <w:rFonts w:cs="Courier New"/>
          <w:sz w:val="18"/>
          <w:szCs w:val="18"/>
        </w:rPr>
      </w:pPr>
    </w:p>
    <w:p>
      <w:pPr>
        <w:rPr>
          <w:rFonts w:cs="Courier New"/>
          <w:sz w:val="18"/>
          <w:szCs w:val="18"/>
        </w:rPr>
      </w:pPr>
    </w:p>
    <w:p>
      <w:pPr>
        <w:pStyle w:val="4"/>
      </w:pPr>
      <w:bookmarkStart w:id="84" w:name="_Toc77782814"/>
      <w:r>
        <w:t>Starting Tomcat using "init.d" settings</w:t>
      </w:r>
      <w:bookmarkEnd w:id="84"/>
    </w:p>
    <w:p>
      <w:pPr>
        <w:pStyle w:val="63"/>
        <w:rPr>
          <w:b/>
        </w:rPr>
      </w:pPr>
      <w:r>
        <w:rPr>
          <w:b/>
        </w:rPr>
        <w:t>cd /etc/rc.d/init.d</w:t>
      </w:r>
    </w:p>
    <w:p>
      <w:pPr>
        <w:pStyle w:val="63"/>
        <w:rPr>
          <w:rFonts w:cs="Courier New"/>
          <w:b/>
          <w:szCs w:val="18"/>
        </w:rPr>
      </w:pPr>
      <w:r>
        <w:rPr>
          <w:rFonts w:cs="Courier New"/>
          <w:b/>
          <w:szCs w:val="18"/>
        </w:rPr>
        <w:t>./tomcat_ytm1 start</w:t>
      </w:r>
    </w:p>
    <w:p>
      <w:pPr>
        <w:rPr>
          <w:rFonts w:cs="Courier New"/>
          <w:b/>
          <w:sz w:val="18"/>
          <w:szCs w:val="18"/>
        </w:rPr>
      </w:pPr>
      <w:r>
        <w:rPr>
          <w:rFonts w:cs="Courier New"/>
          <w:b/>
          <w:sz w:val="18"/>
          <w:szCs w:val="18"/>
        </w:rPr>
        <w:t>Output:</w:t>
      </w:r>
    </w:p>
    <w:p>
      <w:pPr>
        <w:pStyle w:val="63"/>
      </w:pPr>
      <w:r>
        <w:t>Waiting for Oracle to start...:</w:t>
      </w:r>
    </w:p>
    <w:p>
      <w:pPr>
        <w:pStyle w:val="63"/>
      </w:pPr>
      <w:r>
        <w:t>SQL*Plus: Release 12.1.0.2.0 Production on Thu Jan 12 16:22:35 2017</w:t>
      </w:r>
    </w:p>
    <w:p>
      <w:pPr>
        <w:pStyle w:val="63"/>
      </w:pPr>
    </w:p>
    <w:p>
      <w:pPr>
        <w:pStyle w:val="63"/>
      </w:pPr>
      <w:r>
        <w:t>Copyright (c) 1982, 2014, Oracle.  All rights reserved.</w:t>
      </w:r>
    </w:p>
    <w:p>
      <w:pPr>
        <w:pStyle w:val="63"/>
      </w:pPr>
    </w:p>
    <w:p>
      <w:pPr>
        <w:pStyle w:val="63"/>
      </w:pPr>
      <w:r>
        <w:t>Connected.</w:t>
      </w:r>
    </w:p>
    <w:p>
      <w:pPr>
        <w:pStyle w:val="63"/>
      </w:pPr>
      <w:r>
        <w:t xml:space="preserve">         1</w:t>
      </w:r>
    </w:p>
    <w:p>
      <w:pPr>
        <w:pStyle w:val="63"/>
      </w:pPr>
    </w:p>
    <w:p>
      <w:pPr>
        <w:pStyle w:val="63"/>
      </w:pPr>
      <w:r>
        <w:t>Disconnected from Oracle Database 12c Standard Edition Release 12.1.0.2.0 - 64bit Production</w:t>
      </w:r>
    </w:p>
    <w:p>
      <w:pPr>
        <w:pStyle w:val="63"/>
      </w:pPr>
      <w:r>
        <w:t>Purging ytm1 Tomcat temp directories: Starting ytm1 Tomcat: YTM_COMMAND=/home/ytm1/ytm/res/ProgramFiles/tomcat/apache-tomcat-7.0.34-64bit/bin/startup.sh -config /home/ytm1/ytm/res/ProgramFiles/tomcat/config/deployment/server_ytm1.xmlUsing CATALINA_BASE:   /home/ytm1/ytm/res/ProgramFiles/tomcat/apache-tomcat-7.0.34-64bit</w:t>
      </w:r>
    </w:p>
    <w:p>
      <w:pPr>
        <w:pStyle w:val="63"/>
      </w:pPr>
      <w:r>
        <w:t>Using CATALINA_HOME:   /home/ytm1/ytm/res/ProgramFiles/tomcat/apache-tomcat-7.0.34-64bit</w:t>
      </w:r>
    </w:p>
    <w:p>
      <w:pPr>
        <w:pStyle w:val="63"/>
      </w:pPr>
      <w:r>
        <w:t>Using CATALINA_TMPDIR: /home/ytm1/ytm/res/ProgramFiles/tomcat/apache-tomcat-7.0.34-64bit/temp</w:t>
      </w:r>
    </w:p>
    <w:p>
      <w:pPr>
        <w:pStyle w:val="63"/>
      </w:pPr>
      <w:r>
        <w:t>Using JRE_HOME:        /</w:t>
      </w:r>
    </w:p>
    <w:p>
      <w:pPr>
        <w:pStyle w:val="63"/>
      </w:pPr>
      <w:r>
        <w:t>Using CLASSPATH:       /home/ytm1/ytm/res/ProgramFiles/tomcat/apache-tomcat-7.0.34-64bit/bin/bootstrap.jar:/home/ytm1/ytm/res/ProgramFiles/tomcat/apache-tomcat-7.0.34-64bit/bin/tomcat-juli.jar</w:t>
      </w:r>
    </w:p>
    <w:p>
      <w:pPr>
        <w:rPr>
          <w:rFonts w:cs="Courier New"/>
          <w:sz w:val="18"/>
          <w:szCs w:val="18"/>
        </w:rPr>
      </w:pPr>
    </w:p>
    <w:p>
      <w:pPr>
        <w:rPr>
          <w:rFonts w:cs="Courier New"/>
          <w:sz w:val="18"/>
          <w:szCs w:val="18"/>
        </w:rPr>
      </w:pPr>
      <w:r>
        <w:rPr>
          <w:rFonts w:cs="Courier New"/>
          <w:sz w:val="18"/>
          <w:szCs w:val="18"/>
        </w:rPr>
        <w:t xml:space="preserve">        echo -n "Purging ${YTM_USER} Tomcat logs: "</w:t>
      </w:r>
    </w:p>
    <w:p>
      <w:pPr>
        <w:rPr>
          <w:rFonts w:cs="Courier New"/>
          <w:sz w:val="18"/>
          <w:szCs w:val="18"/>
        </w:rPr>
      </w:pPr>
      <w:r>
        <w:rPr>
          <w:rFonts w:cs="Courier New"/>
          <w:sz w:val="18"/>
          <w:szCs w:val="18"/>
        </w:rPr>
        <w:t xml:space="preserve">        su ${YTM_USER} -c "rm -f /home/${YTM_USER}/ytm/res/ProgramFiles/tomcat/apache-tomcat-7.0.34-64bit/logs/*"</w:t>
      </w:r>
    </w:p>
    <w:p>
      <w:pPr>
        <w:pStyle w:val="3"/>
      </w:pPr>
      <w:bookmarkStart w:id="85" w:name="_Toc77782815"/>
      <w:r>
        <w:t>Troubleshooting Linux and Oracle start-up</w:t>
      </w:r>
      <w:bookmarkEnd w:id="85"/>
    </w:p>
    <w:p>
      <w:pPr>
        <w:pStyle w:val="4"/>
      </w:pPr>
      <w:bookmarkStart w:id="86" w:name="_Toc77782816"/>
      <w:r>
        <w:t>Important Log Files</w:t>
      </w:r>
      <w:bookmarkEnd w:id="86"/>
    </w:p>
    <w:p>
      <w:pPr>
        <w:rPr>
          <w:rFonts w:cs="Courier New"/>
          <w:sz w:val="18"/>
          <w:szCs w:val="18"/>
        </w:rPr>
      </w:pPr>
    </w:p>
    <w:p>
      <w:pPr>
        <w:rPr>
          <w:rFonts w:cs="Courier New"/>
          <w:sz w:val="18"/>
          <w:szCs w:val="18"/>
        </w:rPr>
      </w:pPr>
      <w:r>
        <w:rPr>
          <w:rFonts w:cs="Courier New"/>
          <w:sz w:val="18"/>
          <w:szCs w:val="18"/>
        </w:rPr>
        <w:t>Linux start-up log:</w:t>
      </w:r>
    </w:p>
    <w:p>
      <w:pPr>
        <w:rPr>
          <w:rFonts w:cs="Courier New"/>
          <w:sz w:val="18"/>
          <w:szCs w:val="18"/>
        </w:rPr>
      </w:pPr>
      <w:r>
        <w:rPr>
          <w:rFonts w:cs="Courier New"/>
          <w:sz w:val="18"/>
          <w:szCs w:val="18"/>
        </w:rPr>
        <w:t>/var/log/messages</w:t>
      </w:r>
    </w:p>
    <w:p>
      <w:pPr>
        <w:rPr>
          <w:rFonts w:cs="Courier New"/>
          <w:sz w:val="18"/>
          <w:szCs w:val="18"/>
        </w:rPr>
      </w:pPr>
    </w:p>
    <w:p>
      <w:pPr>
        <w:rPr>
          <w:rFonts w:cs="Courier New"/>
          <w:sz w:val="18"/>
          <w:szCs w:val="18"/>
        </w:rPr>
      </w:pPr>
      <w:r>
        <w:rPr>
          <w:rFonts w:cs="Courier New"/>
          <w:sz w:val="18"/>
          <w:szCs w:val="18"/>
        </w:rPr>
        <w:t>Oracle start-up logs:</w:t>
      </w:r>
    </w:p>
    <w:p>
      <w:pPr>
        <w:rPr>
          <w:rFonts w:cs="Courier New"/>
          <w:sz w:val="18"/>
          <w:szCs w:val="18"/>
        </w:rPr>
      </w:pPr>
      <w:r>
        <w:rPr>
          <w:rFonts w:cs="Courier New"/>
          <w:sz w:val="18"/>
          <w:szCs w:val="18"/>
        </w:rPr>
        <w:t>/home/oracle/app/oracle/product/12.1.0/dbhome_1/startup.log</w:t>
      </w:r>
    </w:p>
    <w:p>
      <w:pPr>
        <w:rPr>
          <w:rFonts w:cs="Courier New"/>
          <w:sz w:val="18"/>
          <w:szCs w:val="18"/>
        </w:rPr>
      </w:pPr>
      <w:r>
        <w:rPr>
          <w:rFonts w:cs="Courier New"/>
          <w:sz w:val="18"/>
          <w:szCs w:val="18"/>
        </w:rPr>
        <w:t>/home/oracle/app/oracle/diag/rdbms/ytmdb/ytmdb/trace/alert_ytmdb.log</w:t>
      </w:r>
    </w:p>
    <w:p>
      <w:pPr>
        <w:rPr>
          <w:rFonts w:cs="Courier New"/>
          <w:sz w:val="18"/>
          <w:szCs w:val="18"/>
        </w:rPr>
      </w:pPr>
    </w:p>
    <w:p>
      <w:pPr>
        <w:pStyle w:val="3"/>
      </w:pPr>
      <w:bookmarkStart w:id="87" w:name="_Toc77782817"/>
      <w:r>
        <w:t>Stopping Tomcat</w:t>
      </w:r>
      <w:bookmarkEnd w:id="87"/>
    </w:p>
    <w:p>
      <w:r>
        <w:t xml:space="preserve">Example for OS user “ytm6”: </w:t>
      </w:r>
    </w:p>
    <w:p>
      <w:pPr>
        <w:rPr>
          <w:rFonts w:ascii="Courier New" w:hAnsi="Courier New" w:cs="Courier New"/>
          <w:sz w:val="16"/>
          <w:szCs w:val="16"/>
        </w:rPr>
      </w:pPr>
      <w:r>
        <w:rPr>
          <w:rFonts w:ascii="Courier New" w:hAnsi="Courier New" w:cs="Courier New"/>
          <w:sz w:val="16"/>
          <w:szCs w:val="16"/>
        </w:rPr>
        <w:t>cd /home/ytm6/ytm/res/ProgramFiles/tomcat/apache-tomcat-7.0.34-64bit/bin</w:t>
      </w:r>
    </w:p>
    <w:p>
      <w:pPr>
        <w:rPr>
          <w:rFonts w:ascii="Courier New" w:hAnsi="Courier New" w:cs="Courier New"/>
          <w:sz w:val="16"/>
          <w:szCs w:val="16"/>
        </w:rPr>
      </w:pPr>
      <w:r>
        <w:rPr>
          <w:rFonts w:ascii="Courier New" w:hAnsi="Courier New" w:cs="Courier New"/>
          <w:sz w:val="16"/>
          <w:szCs w:val="16"/>
        </w:rPr>
        <w:t>shutdown.sh -config /home/ytm6/ytm/res/ProgramFiles/tomcat/config/deployment/server_ytm6.xml</w:t>
      </w:r>
    </w:p>
    <w:p>
      <w:pPr>
        <w:rPr>
          <w:rFonts w:cs="Courier New"/>
          <w:sz w:val="18"/>
          <w:szCs w:val="18"/>
        </w:rPr>
      </w:pPr>
    </w:p>
    <w:p>
      <w:pPr>
        <w:rPr>
          <w:rFonts w:cs="Courier New"/>
          <w:sz w:val="24"/>
          <w:szCs w:val="24"/>
        </w:rPr>
      </w:pPr>
      <w:r>
        <w:rPr>
          <w:rFonts w:cs="Courier New"/>
          <w:sz w:val="24"/>
          <w:szCs w:val="24"/>
        </w:rPr>
        <w:t>Same as above but more generic commands - without username being hardcoded:</w:t>
      </w:r>
    </w:p>
    <w:p>
      <w:pPr>
        <w:rPr>
          <w:rFonts w:ascii="Courier New" w:hAnsi="Courier New" w:cs="Courier New"/>
          <w:sz w:val="16"/>
          <w:szCs w:val="16"/>
        </w:rPr>
      </w:pPr>
      <w:r>
        <w:rPr>
          <w:rFonts w:ascii="Courier New" w:hAnsi="Courier New" w:cs="Courier New"/>
          <w:sz w:val="16"/>
          <w:szCs w:val="16"/>
        </w:rPr>
        <w:t>cd /home/${USER}/ytm/res/ProgramFiles/tomcat/apache-tomcat-7.0.34-64bit/bin</w:t>
      </w:r>
    </w:p>
    <w:p>
      <w:pPr>
        <w:rPr>
          <w:rFonts w:ascii="Courier New" w:hAnsi="Courier New" w:cs="Courier New"/>
          <w:sz w:val="16"/>
          <w:szCs w:val="16"/>
        </w:rPr>
      </w:pPr>
      <w:r>
        <w:rPr>
          <w:rFonts w:ascii="Courier New" w:hAnsi="Courier New" w:cs="Courier New"/>
          <w:sz w:val="16"/>
          <w:szCs w:val="16"/>
        </w:rPr>
        <w:t>shutdown.sh -config /home/${USER}/ytm/res/ProgramFiles/tomcat/config/deployment/server_${USER}.xml</w:t>
      </w:r>
    </w:p>
    <w:p>
      <w:pPr>
        <w:rPr>
          <w:rFonts w:cs="Courier New"/>
          <w:sz w:val="18"/>
          <w:szCs w:val="18"/>
        </w:rPr>
      </w:pPr>
    </w:p>
    <w:p>
      <w:pPr>
        <w:pStyle w:val="4"/>
      </w:pPr>
      <w:bookmarkStart w:id="88" w:name="_Toc77782818"/>
      <w:r>
        <w:t>As user "root"</w:t>
      </w:r>
      <w:bookmarkEnd w:id="88"/>
    </w:p>
    <w:p>
      <w:pPr>
        <w:rPr>
          <w:rFonts w:cs="Courier New"/>
          <w:sz w:val="18"/>
          <w:szCs w:val="18"/>
        </w:rPr>
      </w:pPr>
    </w:p>
    <w:p>
      <w:pPr>
        <w:pStyle w:val="63"/>
        <w:rPr>
          <w:sz w:val="16"/>
          <w:szCs w:val="16"/>
        </w:rPr>
      </w:pPr>
      <w:r>
        <w:rPr>
          <w:sz w:val="16"/>
          <w:szCs w:val="16"/>
        </w:rPr>
        <w:t>su ytm1 -c "/home/ytm1/ytm/res/ProgramFiles/tomcat/apache-tomcat-7.0.34-64bit/bin/shutdown.sh -config /home/ytm1/ytm/res/ProgramFiles/tomcat/config/deployment/server_ytm1.xml"</w:t>
      </w:r>
    </w:p>
    <w:p>
      <w:pPr>
        <w:pStyle w:val="63"/>
        <w:rPr>
          <w:sz w:val="16"/>
          <w:szCs w:val="16"/>
        </w:rPr>
      </w:pPr>
    </w:p>
    <w:p>
      <w:pPr>
        <w:pStyle w:val="63"/>
        <w:rPr>
          <w:sz w:val="16"/>
          <w:szCs w:val="16"/>
        </w:rPr>
      </w:pPr>
      <w:r>
        <w:rPr>
          <w:sz w:val="16"/>
          <w:szCs w:val="16"/>
        </w:rPr>
        <w:t>su ytm2 -c "/home/ytm2/ytm/res/ProgramFiles/tomcat/apache-tomcat-7.0.34-64bit/bin/shutdown.sh -config /home/ytm2/ytm/res/ProgramFiles/tomcat/config/deployment/server_ytm2.xml"</w:t>
      </w:r>
    </w:p>
    <w:p>
      <w:pPr>
        <w:rPr>
          <w:rFonts w:cs="Courier New"/>
          <w:sz w:val="18"/>
          <w:szCs w:val="18"/>
        </w:rPr>
      </w:pPr>
    </w:p>
    <w:p>
      <w:pPr>
        <w:pStyle w:val="63"/>
      </w:pPr>
    </w:p>
    <w:p>
      <w:pPr>
        <w:pStyle w:val="63"/>
      </w:pPr>
    </w:p>
    <w:p>
      <w:pPr>
        <w:pStyle w:val="4"/>
      </w:pPr>
      <w:bookmarkStart w:id="89" w:name="_Toc77782819"/>
      <w:r>
        <w:t>Stopping Tomcat using "init.d" settings</w:t>
      </w:r>
      <w:bookmarkEnd w:id="89"/>
    </w:p>
    <w:p>
      <w:pPr>
        <w:rPr>
          <w:rFonts w:cs="Courier New"/>
          <w:sz w:val="18"/>
          <w:szCs w:val="18"/>
        </w:rPr>
      </w:pPr>
      <w:r>
        <w:rPr>
          <w:rFonts w:cs="Courier New"/>
          <w:sz w:val="18"/>
          <w:szCs w:val="18"/>
        </w:rPr>
        <w:t>As user "root:</w:t>
      </w:r>
    </w:p>
    <w:p>
      <w:pPr>
        <w:rPr>
          <w:rFonts w:cs="Courier New"/>
          <w:sz w:val="18"/>
          <w:szCs w:val="18"/>
        </w:rPr>
      </w:pPr>
    </w:p>
    <w:p>
      <w:pPr>
        <w:pStyle w:val="63"/>
        <w:rPr>
          <w:b/>
        </w:rPr>
      </w:pPr>
      <w:r>
        <w:rPr>
          <w:b/>
        </w:rPr>
        <w:t>cd /etc/rc.d/init.d</w:t>
      </w:r>
    </w:p>
    <w:p>
      <w:pPr>
        <w:pStyle w:val="63"/>
        <w:rPr>
          <w:b/>
        </w:rPr>
      </w:pPr>
      <w:r>
        <w:rPr>
          <w:b/>
        </w:rPr>
        <w:t>./tomcat_ytm1 stop</w:t>
      </w:r>
    </w:p>
    <w:p>
      <w:r>
        <w:t>Output:</w:t>
      </w:r>
    </w:p>
    <w:p>
      <w:pPr>
        <w:pStyle w:val="63"/>
      </w:pPr>
      <w:r>
        <w:t>Stopping ytm1 Tomcat: Using CATALINA_BASE:   /home/ytm1/ytm/res/ProgramFiles/tomcat/apache-tomcat-7.0.34-64bit</w:t>
      </w:r>
    </w:p>
    <w:p>
      <w:pPr>
        <w:pStyle w:val="63"/>
      </w:pPr>
      <w:r>
        <w:t>Using CATALINA_HOME:   /home/ytm1/ytm/res/ProgramFiles/tomcat/apache-tomcat-7.0.34-64bit</w:t>
      </w:r>
    </w:p>
    <w:p>
      <w:pPr>
        <w:pStyle w:val="63"/>
      </w:pPr>
      <w:r>
        <w:t>Using CATALINA_TMPDIR: /home/ytm1/ytm/res/ProgramFiles/tomcat/apache-tomcat-7.0.34-64bit/temp</w:t>
      </w:r>
    </w:p>
    <w:p>
      <w:pPr>
        <w:pStyle w:val="63"/>
      </w:pPr>
      <w:r>
        <w:t>Using JRE_HOME:        /</w:t>
      </w:r>
    </w:p>
    <w:p>
      <w:pPr>
        <w:pStyle w:val="63"/>
      </w:pPr>
      <w:r>
        <w:t>Using CLASSPATH:       /home/ytm1/ytm/res/ProgramFiles/tomcat/apache-tomcat-7.0.34-64bit/bin/bootstrap.jar:/home/ytm1/ytm/res/ProgramFiles/tomcat/apache-tomcat-7.0.34-64bit/bin/tomcat-juli.jar</w:t>
      </w:r>
    </w:p>
    <w:p>
      <w:pPr>
        <w:pStyle w:val="4"/>
      </w:pPr>
      <w:bookmarkStart w:id="90" w:name="_Toc77782820"/>
      <w:r>
        <w:t>Tomcat Upgrade</w:t>
      </w:r>
      <w:bookmarkEnd w:id="90"/>
    </w:p>
    <w:p>
      <w:r>
        <w:t>Tomcat is located in the resources repository on this link:</w:t>
      </w:r>
    </w:p>
    <w:p>
      <w:r>
        <w:fldChar w:fldCharType="begin"/>
      </w:r>
      <w:r>
        <w:instrText xml:space="preserve"> HYPERLINK "https://svn.youtestme.com/scm/svn/res/trunk/ProgramFiles/tomcat" </w:instrText>
      </w:r>
      <w:r>
        <w:fldChar w:fldCharType="separate"/>
      </w:r>
      <w:r>
        <w:rPr>
          <w:rStyle w:val="23"/>
        </w:rPr>
        <w:t>https://svn.youtestme.com/scm/svn/res/trunk/ProgramFiles/tomcat</w:t>
      </w:r>
      <w:r>
        <w:rPr>
          <w:rStyle w:val="23"/>
        </w:rPr>
        <w:fldChar w:fldCharType="end"/>
      </w:r>
      <w:r>
        <w:t xml:space="preserve"> </w:t>
      </w:r>
    </w:p>
    <w:p>
      <w:r>
        <w:t>All versions used (and active) are located in this directory</w:t>
      </w:r>
    </w:p>
    <w:p>
      <w:pPr>
        <w:pStyle w:val="5"/>
      </w:pPr>
      <w:r>
        <w:t>Bean Manager Issue</w:t>
      </w:r>
    </w:p>
    <w:p>
      <w:pPr>
        <w:pStyle w:val="44"/>
        <w:numPr>
          <w:ilvl w:val="0"/>
          <w:numId w:val="22"/>
        </w:numPr>
      </w:pPr>
      <w:r>
        <w:t>Go to the apache home folder in res</w:t>
      </w:r>
    </w:p>
    <w:p>
      <w:pPr>
        <w:pStyle w:val="44"/>
        <w:numPr>
          <w:ilvl w:val="0"/>
          <w:numId w:val="22"/>
        </w:numPr>
      </w:pPr>
      <w:r>
        <w:t>Edit file conf/context.xml and add this lines in Context element</w:t>
      </w:r>
    </w:p>
    <w:p>
      <w:pPr>
        <w:pStyle w:val="44"/>
        <w:rPr>
          <w:rFonts w:asciiTheme="majorHAnsi" w:hAnsiTheme="majorHAnsi"/>
        </w:rPr>
      </w:pPr>
      <w:r>
        <w:rPr>
          <w:rFonts w:asciiTheme="majorHAnsi" w:hAnsiTheme="majorHAnsi"/>
        </w:rPr>
        <w:t xml:space="preserve">    &lt;Resource name="BeanManager" auth="Container"</w:t>
      </w:r>
    </w:p>
    <w:p>
      <w:pPr>
        <w:ind w:left="28" w:firstLine="14"/>
        <w:rPr>
          <w:rFonts w:asciiTheme="majorHAnsi" w:hAnsiTheme="majorHAnsi"/>
        </w:rPr>
      </w:pPr>
      <w:r>
        <w:rPr>
          <w:rFonts w:asciiTheme="majorHAnsi" w:hAnsiTheme="majorHAnsi"/>
        </w:rPr>
        <w:t xml:space="preserve">                   type="javax.enterprise.inject.spi.BeanManager”</w:t>
      </w:r>
    </w:p>
    <w:p>
      <w:pPr>
        <w:pStyle w:val="44"/>
        <w:rPr>
          <w:rFonts w:asciiTheme="majorHAnsi" w:hAnsiTheme="majorHAnsi"/>
        </w:rPr>
      </w:pPr>
      <w:r>
        <w:rPr>
          <w:rFonts w:asciiTheme="majorHAnsi" w:hAnsiTheme="majorHAnsi"/>
        </w:rPr>
        <w:t xml:space="preserve">      factory="org.jboss.weld.resources.ManagerObjectFactory" /&gt;</w:t>
      </w:r>
    </w:p>
    <w:p>
      <w:pPr>
        <w:pStyle w:val="5"/>
      </w:pPr>
      <w:r>
        <w:t xml:space="preserve">Configure “server.xml” </w:t>
      </w:r>
      <w:r>
        <w:rPr>
          <w:rFonts w:hint="default"/>
          <w:lang w:val="en"/>
        </w:rPr>
        <w:t xml:space="preserve">and “context.xml </w:t>
      </w:r>
      <w:r>
        <w:t>File</w:t>
      </w:r>
    </w:p>
    <w:p>
      <w:pPr>
        <w:pStyle w:val="44"/>
        <w:numPr>
          <w:ilvl w:val="0"/>
          <w:numId w:val="23"/>
        </w:numPr>
      </w:pPr>
      <w:r>
        <w:t>Go to the apache home folder in res</w:t>
      </w:r>
    </w:p>
    <w:p>
      <w:pPr>
        <w:pStyle w:val="44"/>
        <w:numPr>
          <w:ilvl w:val="0"/>
          <w:numId w:val="23"/>
        </w:numPr>
      </w:pPr>
      <w:r>
        <w:t>Edit file conf/server.xml</w:t>
      </w:r>
    </w:p>
    <w:p>
      <w:pPr>
        <w:pStyle w:val="44"/>
        <w:numPr>
          <w:ilvl w:val="0"/>
          <w:numId w:val="23"/>
        </w:numPr>
      </w:pPr>
      <w:r>
        <w:t>Enable AJP connector</w:t>
      </w:r>
    </w:p>
    <w:p>
      <w:pPr>
        <w:pStyle w:val="44"/>
      </w:pPr>
      <w:r>
        <w:t xml:space="preserve">    &lt;Connector protocol="AJP/1.3"</w:t>
      </w:r>
    </w:p>
    <w:p>
      <w:pPr>
        <w:pStyle w:val="44"/>
      </w:pPr>
      <w:r>
        <w:t xml:space="preserve">               secretRequired="false"</w:t>
      </w:r>
    </w:p>
    <w:p>
      <w:pPr>
        <w:pStyle w:val="44"/>
      </w:pPr>
      <w:r>
        <w:t xml:space="preserve">               address="0.0.0.0"</w:t>
      </w:r>
    </w:p>
    <w:p>
      <w:pPr>
        <w:pStyle w:val="44"/>
      </w:pPr>
      <w:r>
        <w:t xml:space="preserve">               port="9101"</w:t>
      </w:r>
    </w:p>
    <w:p>
      <w:pPr>
        <w:pStyle w:val="44"/>
      </w:pPr>
      <w:r>
        <w:t xml:space="preserve">               redirectPort="8443" /&gt;</w:t>
      </w:r>
    </w:p>
    <w:p>
      <w:pPr>
        <w:pStyle w:val="44"/>
      </w:pPr>
      <w:r>
        <w:t>Port is usually configured with last number of tomcat user (e.g. ytmN &gt;&gt;910N)</w:t>
      </w:r>
    </w:p>
    <w:p>
      <w:pPr>
        <w:pStyle w:val="44"/>
        <w:numPr>
          <w:ilvl w:val="0"/>
          <w:numId w:val="23"/>
        </w:numPr>
        <w:ind w:left="720" w:leftChars="0" w:hanging="360" w:firstLineChars="0"/>
        <w:rPr>
          <w:rFonts w:hint="default"/>
          <w:lang w:val="en"/>
        </w:rPr>
      </w:pPr>
      <w:r>
        <w:rPr>
          <w:rFonts w:hint="default"/>
          <w:lang w:val="en"/>
        </w:rPr>
        <w:t xml:space="preserve"> Edit file conf/context.xml</w:t>
      </w:r>
    </w:p>
    <w:p>
      <w:pPr>
        <w:pStyle w:val="44"/>
        <w:numPr>
          <w:ilvl w:val="0"/>
          <w:numId w:val="23"/>
        </w:numPr>
        <w:ind w:left="720" w:leftChars="0" w:hanging="360" w:firstLineChars="0"/>
        <w:rPr>
          <w:rFonts w:hint="default"/>
          <w:lang w:val="en"/>
        </w:rPr>
      </w:pPr>
      <w:r>
        <w:rPr>
          <w:rFonts w:hint="default"/>
          <w:lang w:val="en"/>
        </w:rPr>
        <w:t xml:space="preserve"> Add line </w:t>
      </w:r>
    </w:p>
    <w:p>
      <w:pPr>
        <w:keepNext w:val="0"/>
        <w:keepLines w:val="0"/>
        <w:widowControl/>
        <w:suppressLineNumbers w:val="0"/>
        <w:ind w:firstLine="600" w:firstLineChars="300"/>
        <w:jc w:val="left"/>
        <w:rPr>
          <w:rFonts w:hint="default" w:ascii="Consolas" w:hAnsi="Consolas" w:eastAsia="Consolas" w:cs="Consolas"/>
          <w:color w:val="008080"/>
          <w:kern w:val="0"/>
          <w:sz w:val="20"/>
          <w:szCs w:val="20"/>
          <w:shd w:val="clear" w:fill="E8F2FE"/>
          <w:lang w:val="en-US" w:eastAsia="zh-CN" w:bidi="ar"/>
        </w:rPr>
      </w:pPr>
      <w:r>
        <w:rPr>
          <w:rFonts w:ascii="Consolas" w:hAnsi="Consolas" w:eastAsia="Consolas" w:cs="Consolas"/>
          <w:color w:val="008080"/>
          <w:kern w:val="0"/>
          <w:sz w:val="20"/>
          <w:szCs w:val="20"/>
          <w:shd w:val="clear" w:fill="E8F2FE"/>
          <w:lang w:val="en-US" w:eastAsia="zh-CN" w:bidi="ar"/>
        </w:rPr>
        <w:t>&lt;</w:t>
      </w:r>
      <w:r>
        <w:rPr>
          <w:rFonts w:hint="default" w:ascii="Consolas" w:hAnsi="Consolas" w:eastAsia="Consolas" w:cs="Consolas"/>
          <w:color w:val="3F7F7F"/>
          <w:kern w:val="0"/>
          <w:sz w:val="20"/>
          <w:szCs w:val="20"/>
          <w:shd w:val="clear" w:fill="E8F2FE"/>
          <w:lang w:val="en-US" w:eastAsia="zh-CN" w:bidi="ar"/>
        </w:rPr>
        <w:t>Manager</w:t>
      </w:r>
      <w:r>
        <w:rPr>
          <w:rFonts w:hint="default" w:ascii="Consolas" w:hAnsi="Consolas" w:eastAsia="Consolas" w:cs="Consolas"/>
          <w:color w:val="000000"/>
          <w:kern w:val="0"/>
          <w:sz w:val="20"/>
          <w:szCs w:val="20"/>
          <w:shd w:val="clear" w:fill="E8F2FE"/>
          <w:lang w:val="en-US" w:eastAsia="zh-CN" w:bidi="ar"/>
        </w:rPr>
        <w:t xml:space="preserve"> </w:t>
      </w:r>
      <w:r>
        <w:rPr>
          <w:rFonts w:hint="default" w:ascii="Consolas" w:hAnsi="Consolas" w:eastAsia="Consolas" w:cs="Consolas"/>
          <w:color w:val="7F007F"/>
          <w:kern w:val="0"/>
          <w:sz w:val="20"/>
          <w:szCs w:val="20"/>
          <w:shd w:val="clear" w:fill="E8F2FE"/>
          <w:lang w:val="en-US" w:eastAsia="zh-CN" w:bidi="ar"/>
        </w:rPr>
        <w:t>pathname</w:t>
      </w:r>
      <w:r>
        <w:rPr>
          <w:rFonts w:hint="default" w:ascii="Consolas" w:hAnsi="Consolas" w:eastAsia="Consolas" w:cs="Consolas"/>
          <w:color w:val="000000"/>
          <w:kern w:val="0"/>
          <w:sz w:val="20"/>
          <w:szCs w:val="20"/>
          <w:shd w:val="clear" w:fill="E8F2FE"/>
          <w:lang w:val="en-US" w:eastAsia="zh-CN" w:bidi="ar"/>
        </w:rPr>
        <w:t>=</w:t>
      </w:r>
      <w:r>
        <w:rPr>
          <w:rFonts w:hint="default" w:ascii="Consolas" w:hAnsi="Consolas" w:eastAsia="Consolas" w:cs="Consolas"/>
          <w:i/>
          <w:color w:val="2A00FF"/>
          <w:kern w:val="0"/>
          <w:sz w:val="20"/>
          <w:szCs w:val="20"/>
          <w:shd w:val="clear" w:fill="E8F2FE"/>
          <w:lang w:val="en-US" w:eastAsia="zh-CN" w:bidi="ar"/>
        </w:rPr>
        <w:t>""</w:t>
      </w:r>
      <w:r>
        <w:rPr>
          <w:rFonts w:hint="default" w:ascii="Consolas" w:hAnsi="Consolas" w:eastAsia="Consolas" w:cs="Consolas"/>
          <w:color w:val="008080"/>
          <w:kern w:val="0"/>
          <w:sz w:val="20"/>
          <w:szCs w:val="20"/>
          <w:shd w:val="clear" w:fill="E8F2FE"/>
          <w:lang w:val="en-US" w:eastAsia="zh-CN" w:bidi="ar"/>
        </w:rPr>
        <w:t>/&gt;</w:t>
      </w:r>
    </w:p>
    <w:p>
      <w:pPr>
        <w:keepNext w:val="0"/>
        <w:keepLines w:val="0"/>
        <w:widowControl/>
        <w:suppressLineNumbers w:val="0"/>
        <w:ind w:firstLine="600" w:firstLineChars="300"/>
        <w:jc w:val="left"/>
        <w:rPr>
          <w:rFonts w:hint="default" w:eastAsia="Consolas" w:cs="Consolas" w:asciiTheme="minorAscii" w:hAnsiTheme="minorAscii"/>
          <w:color w:val="auto"/>
          <w:kern w:val="0"/>
          <w:sz w:val="20"/>
          <w:szCs w:val="20"/>
          <w:shd w:val="clear" w:fill="E8F2FE"/>
          <w:lang w:val="en" w:eastAsia="zh-CN" w:bidi="ar"/>
        </w:rPr>
      </w:pPr>
      <w:r>
        <w:rPr>
          <w:rFonts w:hint="default" w:eastAsia="Consolas" w:cs="Consolas" w:asciiTheme="minorAscii" w:hAnsiTheme="minorAscii"/>
          <w:color w:val="auto"/>
          <w:kern w:val="0"/>
          <w:sz w:val="20"/>
          <w:szCs w:val="20"/>
          <w:shd w:val="clear" w:fill="E8F2FE"/>
          <w:lang w:val="en" w:eastAsia="zh-CN" w:bidi="ar"/>
        </w:rPr>
        <w:t xml:space="preserve">This line keeps tomcat from session restoration </w:t>
      </w:r>
    </w:p>
    <w:p>
      <w:pPr>
        <w:pStyle w:val="5"/>
      </w:pPr>
      <w:r>
        <w:t>Configure Tomcat Manager</w:t>
      </w:r>
    </w:p>
    <w:p>
      <w:pPr>
        <w:pStyle w:val="44"/>
        <w:numPr>
          <w:ilvl w:val="0"/>
          <w:numId w:val="24"/>
        </w:numPr>
      </w:pPr>
      <w:r>
        <w:t>Edit/Create tomcat user file con</w:t>
      </w:r>
      <w:r>
        <w:rPr>
          <w:rFonts w:hint="default"/>
          <w:lang w:val="en"/>
        </w:rPr>
        <w:t>f</w:t>
      </w:r>
      <w:r>
        <w:t>/tomcat-user.xml</w:t>
      </w:r>
    </w:p>
    <w:p>
      <w:pPr>
        <w:pStyle w:val="44"/>
        <w:numPr>
          <w:ilvl w:val="0"/>
          <w:numId w:val="24"/>
        </w:numPr>
      </w:pPr>
      <w:r>
        <w:t>Add/uncomment tomcat user element</w:t>
      </w:r>
    </w:p>
    <w:p>
      <w:pPr>
        <w:pStyle w:val="44"/>
      </w:pPr>
      <w:r>
        <w:t>&lt;tomcat-users&gt;</w:t>
      </w:r>
    </w:p>
    <w:p>
      <w:pPr>
        <w:pStyle w:val="44"/>
      </w:pPr>
    </w:p>
    <w:p>
      <w:pPr>
        <w:pStyle w:val="44"/>
      </w:pPr>
      <w:r>
        <w:t xml:space="preserve">  &lt;role rolename="admin-gui"/&gt;</w:t>
      </w:r>
    </w:p>
    <w:p>
      <w:pPr>
        <w:pStyle w:val="44"/>
      </w:pPr>
      <w:r>
        <w:t xml:space="preserve">  &lt;role rolename="manager-gui"/&gt;</w:t>
      </w:r>
    </w:p>
    <w:p>
      <w:pPr>
        <w:pStyle w:val="44"/>
      </w:pPr>
      <w:r>
        <w:t xml:space="preserve">  &lt;role rolename="tomcat"/&gt;</w:t>
      </w:r>
    </w:p>
    <w:p>
      <w:pPr>
        <w:pStyle w:val="44"/>
      </w:pPr>
      <w:r>
        <w:t xml:space="preserve">  &lt;role rolename="manager-script"/&gt;</w:t>
      </w:r>
    </w:p>
    <w:p>
      <w:pPr>
        <w:pStyle w:val="44"/>
      </w:pPr>
    </w:p>
    <w:p>
      <w:pPr>
        <w:pStyle w:val="44"/>
      </w:pPr>
      <w:r>
        <w:t xml:space="preserve">  &lt;user username="ytmadmin" password="</w:t>
      </w:r>
      <w:r>
        <w:rPr>
          <w:b/>
          <w:bCs/>
        </w:rPr>
        <w:t>SECRET</w:t>
      </w:r>
      <w:r>
        <w:t>" roles="admin-gui,manager-gui,tomcat,manager-script"/&gt;</w:t>
      </w:r>
    </w:p>
    <w:p>
      <w:pPr>
        <w:pStyle w:val="44"/>
      </w:pPr>
    </w:p>
    <w:p>
      <w:pPr>
        <w:pStyle w:val="44"/>
      </w:pPr>
      <w:r>
        <w:t>&lt;/tomcat-users&gt;</w:t>
      </w:r>
    </w:p>
    <w:p>
      <w:pPr>
        <w:pStyle w:val="44"/>
        <w:numPr>
          <w:ilvl w:val="0"/>
          <w:numId w:val="24"/>
        </w:numPr>
      </w:pPr>
      <w:r>
        <w:t>Set strong password for tomcat manager user and share it on passbolt</w:t>
      </w:r>
    </w:p>
    <w:p>
      <w:pPr>
        <w:pStyle w:val="5"/>
      </w:pPr>
      <w:r>
        <w:t>Tomcat Announcment</w:t>
      </w:r>
    </w:p>
    <w:p>
      <w:r>
        <w:t>Tomcat is regularly sending emails announcing new versions and sending changelogs. To get on the list for these announcements, send a blank email to the address:</w:t>
      </w:r>
    </w:p>
    <w:p>
      <w:r>
        <w:fldChar w:fldCharType="begin"/>
      </w:r>
      <w:r>
        <w:instrText xml:space="preserve"> HYPERLINK "mailto:announce-subscribe@tomcat.apache.org" </w:instrText>
      </w:r>
      <w:r>
        <w:fldChar w:fldCharType="separate"/>
      </w:r>
      <w:r>
        <w:rPr>
          <w:rStyle w:val="23"/>
        </w:rPr>
        <w:t>announce-subscribe@tomcat.apache.org</w:t>
      </w:r>
      <w:r>
        <w:rPr>
          <w:rStyle w:val="23"/>
        </w:rPr>
        <w:fldChar w:fldCharType="end"/>
      </w:r>
      <w:r>
        <w:t xml:space="preserve"> </w:t>
      </w:r>
    </w:p>
    <w:p/>
    <w:p>
      <w:r>
        <w:t xml:space="preserve">More information can be found on </w:t>
      </w:r>
      <w:r>
        <w:fldChar w:fldCharType="begin"/>
      </w:r>
      <w:r>
        <w:instrText xml:space="preserve"> HYPERLINK "https://tomcat.apache.org/lists.html" \l "tomcat-announce" </w:instrText>
      </w:r>
      <w:r>
        <w:fldChar w:fldCharType="separate"/>
      </w:r>
      <w:r>
        <w:rPr>
          <w:rStyle w:val="23"/>
        </w:rPr>
        <w:t>this page</w:t>
      </w:r>
      <w:r>
        <w:rPr>
          <w:rStyle w:val="23"/>
        </w:rPr>
        <w:fldChar w:fldCharType="end"/>
      </w:r>
      <w:r>
        <w:t>.</w:t>
      </w:r>
    </w:p>
    <w:p>
      <w:pPr>
        <w:pStyle w:val="3"/>
      </w:pPr>
      <w:bookmarkStart w:id="91" w:name="_Toc77782821"/>
      <w:r>
        <w:t>Manually deploy war file</w:t>
      </w:r>
      <w:bookmarkEnd w:id="91"/>
    </w:p>
    <w:p>
      <w:r>
        <w:t xml:space="preserve">Example for OS user “ytm6”: </w:t>
      </w:r>
    </w:p>
    <w:p>
      <w:pPr>
        <w:pStyle w:val="44"/>
        <w:numPr>
          <w:ilvl w:val="0"/>
          <w:numId w:val="25"/>
        </w:numPr>
        <w:rPr>
          <w:rFonts w:ascii="Courier New" w:hAnsi="Courier New" w:cs="Courier New"/>
          <w:sz w:val="16"/>
          <w:szCs w:val="16"/>
        </w:rPr>
      </w:pPr>
      <w:r>
        <w:rPr>
          <w:rFonts w:ascii="Courier New" w:hAnsi="Courier New" w:cs="Courier New"/>
          <w:sz w:val="16"/>
          <w:szCs w:val="16"/>
        </w:rPr>
        <w:t>Stop Tomcat</w:t>
      </w:r>
    </w:p>
    <w:p>
      <w:pPr>
        <w:pStyle w:val="44"/>
        <w:numPr>
          <w:ilvl w:val="0"/>
          <w:numId w:val="25"/>
        </w:numPr>
        <w:rPr>
          <w:rFonts w:ascii="Courier New" w:hAnsi="Courier New" w:cs="Courier New"/>
          <w:sz w:val="16"/>
          <w:szCs w:val="16"/>
        </w:rPr>
      </w:pPr>
      <w:r>
        <w:rPr>
          <w:rFonts w:ascii="Courier New" w:hAnsi="Courier New" w:cs="Courier New"/>
          <w:sz w:val="16"/>
          <w:szCs w:val="16"/>
        </w:rPr>
        <w:t>cp ytm.war /home/ytm6/ytm/res/ProgramFiles/tomcat/apache-tomcat-7.0.34-64bit/ytmapp</w:t>
      </w:r>
    </w:p>
    <w:p>
      <w:pPr>
        <w:pStyle w:val="44"/>
        <w:numPr>
          <w:ilvl w:val="0"/>
          <w:numId w:val="25"/>
        </w:numPr>
        <w:rPr>
          <w:rFonts w:ascii="Courier New" w:hAnsi="Courier New" w:cs="Courier New"/>
          <w:sz w:val="16"/>
          <w:szCs w:val="16"/>
        </w:rPr>
      </w:pPr>
      <w:r>
        <w:rPr>
          <w:rFonts w:ascii="Courier New" w:hAnsi="Courier New" w:cs="Courier New"/>
          <w:sz w:val="16"/>
          <w:szCs w:val="16"/>
        </w:rPr>
        <w:t>Start Tomcat</w:t>
      </w:r>
    </w:p>
    <w:p/>
    <w:p/>
    <w:p>
      <w:pPr>
        <w:pStyle w:val="3"/>
      </w:pPr>
      <w:bookmarkStart w:id="92" w:name="_Toc77782822"/>
      <w:r>
        <w:t>Checking Tomcat Log File</w:t>
      </w:r>
      <w:bookmarkEnd w:id="92"/>
    </w:p>
    <w:p/>
    <w:p>
      <w:pPr>
        <w:rPr>
          <w:rFonts w:ascii="Courier New" w:hAnsi="Courier New" w:cs="Courier New"/>
          <w:sz w:val="16"/>
          <w:szCs w:val="16"/>
        </w:rPr>
      </w:pPr>
      <w:r>
        <w:rPr>
          <w:rFonts w:ascii="Courier New" w:hAnsi="Courier New" w:cs="Courier New"/>
          <w:sz w:val="16"/>
          <w:szCs w:val="16"/>
        </w:rPr>
        <w:t>vi /home/ytm6/ytm/res/ProgramFiles/tomcat/apache-tomcat-7.0.34-64bit/logs/catalina.out</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or</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tail –f /home/ytm6/ytm/res/ProgramFiles/tomcat/apache-tomcat-7.0.34-64bit/logs/catalina.out</w:t>
      </w:r>
    </w:p>
    <w:p/>
    <w:p/>
    <w:p>
      <w:pPr>
        <w:pStyle w:val="3"/>
      </w:pPr>
      <w:bookmarkStart w:id="93" w:name="_Toc77782823"/>
      <w:r>
        <w:t>Accessing YTM Application</w:t>
      </w:r>
      <w:bookmarkEnd w:id="93"/>
    </w:p>
    <w:p>
      <w:r>
        <w:t xml:space="preserve">Each “ytm” user can run one instance of YTM application. </w:t>
      </w:r>
    </w:p>
    <w:p>
      <w:r>
        <w:t>YTM application can be accessed on the local network on the following URL (example for user “ytm6”):</w:t>
      </w:r>
    </w:p>
    <w:p/>
    <w:p>
      <w:r>
        <w:fldChar w:fldCharType="begin"/>
      </w:r>
      <w:r>
        <w:instrText xml:space="preserve"> HYPERLINK "http://192.168.1.102:9006" </w:instrText>
      </w:r>
      <w:r>
        <w:fldChar w:fldCharType="separate"/>
      </w:r>
      <w:r>
        <w:rPr>
          <w:rStyle w:val="23"/>
        </w:rPr>
        <w:t>http://192.168.1.102:9006</w:t>
      </w:r>
      <w:r>
        <w:rPr>
          <w:rStyle w:val="23"/>
        </w:rPr>
        <w:fldChar w:fldCharType="end"/>
      </w:r>
    </w:p>
    <w:p/>
    <w:p>
      <w:r>
        <w:t>Up to 10 instances of YTM application can be run on one VM. Generally number of instances is limited only by available resources (disk and memory) and in our case we purposefully limited it to ten (ytm1-ytm10).</w:t>
      </w:r>
    </w:p>
    <w:p>
      <w:r>
        <w:t xml:space="preserve">Ports are assigned per O/S user are shown in table below: </w:t>
      </w:r>
    </w:p>
    <w:p>
      <w:pPr>
        <w:rPr>
          <w:rFonts w:ascii="Courier New" w:hAnsi="Courier New" w:cs="Courier New"/>
          <w:sz w:val="16"/>
          <w:szCs w:val="16"/>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703"/>
        <w:gridCol w:w="1249"/>
        <w:gridCol w:w="1396"/>
        <w:gridCol w:w="1350"/>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shd w:val="clear" w:color="auto" w:fill="D8D8D8" w:themeFill="background1" w:themeFillShade="D9"/>
          </w:tcPr>
          <w:p>
            <w:pPr>
              <w:spacing w:line="240" w:lineRule="auto"/>
              <w:jc w:val="center"/>
              <w:rPr>
                <w:b/>
              </w:rPr>
            </w:pPr>
            <w:r>
              <w:rPr>
                <w:b/>
              </w:rPr>
              <w:t>#</w:t>
            </w:r>
          </w:p>
        </w:tc>
        <w:tc>
          <w:tcPr>
            <w:tcW w:w="1249" w:type="dxa"/>
            <w:shd w:val="clear" w:color="auto" w:fill="D8D8D8" w:themeFill="background1" w:themeFillShade="D9"/>
          </w:tcPr>
          <w:p>
            <w:pPr>
              <w:spacing w:line="240" w:lineRule="auto"/>
              <w:jc w:val="center"/>
              <w:rPr>
                <w:b/>
              </w:rPr>
            </w:pPr>
            <w:r>
              <w:rPr>
                <w:b/>
              </w:rPr>
              <w:t>O/S User</w:t>
            </w:r>
          </w:p>
        </w:tc>
        <w:tc>
          <w:tcPr>
            <w:tcW w:w="1396" w:type="dxa"/>
            <w:shd w:val="clear" w:color="auto" w:fill="D8D8D8" w:themeFill="background1" w:themeFillShade="D9"/>
          </w:tcPr>
          <w:p>
            <w:pPr>
              <w:spacing w:line="240" w:lineRule="auto"/>
              <w:jc w:val="center"/>
              <w:rPr>
                <w:b/>
              </w:rPr>
            </w:pPr>
            <w:r>
              <w:rPr>
                <w:b/>
              </w:rPr>
              <w:t>HTTP port</w:t>
            </w:r>
          </w:p>
        </w:tc>
        <w:tc>
          <w:tcPr>
            <w:tcW w:w="1350" w:type="dxa"/>
            <w:shd w:val="clear" w:color="auto" w:fill="D8D8D8" w:themeFill="background1" w:themeFillShade="D9"/>
          </w:tcPr>
          <w:p>
            <w:pPr>
              <w:spacing w:line="240" w:lineRule="auto"/>
              <w:jc w:val="center"/>
              <w:rPr>
                <w:b/>
              </w:rPr>
            </w:pPr>
            <w:r>
              <w:rPr>
                <w:b/>
              </w:rPr>
              <w:t>AJP port</w:t>
            </w:r>
          </w:p>
        </w:tc>
        <w:tc>
          <w:tcPr>
            <w:tcW w:w="5184"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ytm1</w:t>
            </w:r>
          </w:p>
        </w:tc>
        <w:tc>
          <w:tcPr>
            <w:tcW w:w="1396" w:type="dxa"/>
          </w:tcPr>
          <w:p>
            <w:pPr>
              <w:spacing w:line="240" w:lineRule="auto"/>
              <w:jc w:val="center"/>
            </w:pPr>
            <w:r>
              <w:t>9001</w:t>
            </w:r>
          </w:p>
        </w:tc>
        <w:tc>
          <w:tcPr>
            <w:tcW w:w="1350" w:type="dxa"/>
          </w:tcPr>
          <w:p>
            <w:pPr>
              <w:spacing w:line="240" w:lineRule="auto"/>
              <w:jc w:val="center"/>
            </w:pPr>
            <w:r>
              <w:t>9101</w:t>
            </w:r>
          </w:p>
        </w:tc>
        <w:tc>
          <w:tcPr>
            <w:tcW w:w="5184" w:type="dxa"/>
          </w:tcPr>
          <w:p>
            <w:pPr>
              <w:spacing w:line="240" w:lineRule="auto"/>
            </w:pPr>
            <w:r>
              <w:t>Official 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ytm2</w:t>
            </w:r>
          </w:p>
        </w:tc>
        <w:tc>
          <w:tcPr>
            <w:tcW w:w="1396" w:type="dxa"/>
          </w:tcPr>
          <w:p>
            <w:pPr>
              <w:spacing w:line="240" w:lineRule="auto"/>
              <w:jc w:val="center"/>
            </w:pPr>
            <w:r>
              <w:t>9002</w:t>
            </w:r>
          </w:p>
        </w:tc>
        <w:tc>
          <w:tcPr>
            <w:tcW w:w="1350" w:type="dxa"/>
          </w:tcPr>
          <w:p>
            <w:pPr>
              <w:spacing w:line="240" w:lineRule="auto"/>
              <w:jc w:val="center"/>
            </w:pPr>
            <w:r>
              <w:t>9102</w:t>
            </w:r>
          </w:p>
        </w:tc>
        <w:tc>
          <w:tcPr>
            <w:tcW w:w="518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ytm3</w:t>
            </w:r>
          </w:p>
        </w:tc>
        <w:tc>
          <w:tcPr>
            <w:tcW w:w="1396" w:type="dxa"/>
          </w:tcPr>
          <w:p>
            <w:pPr>
              <w:spacing w:line="240" w:lineRule="auto"/>
              <w:jc w:val="center"/>
            </w:pPr>
            <w:r>
              <w:t>9003</w:t>
            </w:r>
          </w:p>
        </w:tc>
        <w:tc>
          <w:tcPr>
            <w:tcW w:w="1350" w:type="dxa"/>
          </w:tcPr>
          <w:p>
            <w:pPr>
              <w:spacing w:line="240" w:lineRule="auto"/>
              <w:jc w:val="center"/>
            </w:pPr>
            <w:r>
              <w:t>9103</w:t>
            </w:r>
          </w:p>
        </w:tc>
        <w:tc>
          <w:tcPr>
            <w:tcW w:w="518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ytm4</w:t>
            </w:r>
          </w:p>
        </w:tc>
        <w:tc>
          <w:tcPr>
            <w:tcW w:w="1396" w:type="dxa"/>
          </w:tcPr>
          <w:p>
            <w:pPr>
              <w:spacing w:line="240" w:lineRule="auto"/>
              <w:jc w:val="center"/>
            </w:pPr>
            <w:r>
              <w:t>9004</w:t>
            </w:r>
          </w:p>
        </w:tc>
        <w:tc>
          <w:tcPr>
            <w:tcW w:w="1350" w:type="dxa"/>
          </w:tcPr>
          <w:p>
            <w:pPr>
              <w:spacing w:line="240" w:lineRule="auto"/>
              <w:jc w:val="center"/>
            </w:pPr>
            <w:r>
              <w:t>9101</w:t>
            </w:r>
          </w:p>
        </w:tc>
        <w:tc>
          <w:tcPr>
            <w:tcW w:w="518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ytm5</w:t>
            </w:r>
          </w:p>
        </w:tc>
        <w:tc>
          <w:tcPr>
            <w:tcW w:w="1396" w:type="dxa"/>
          </w:tcPr>
          <w:p>
            <w:pPr>
              <w:spacing w:line="240" w:lineRule="auto"/>
              <w:jc w:val="center"/>
            </w:pPr>
            <w:r>
              <w:t>9005</w:t>
            </w:r>
          </w:p>
        </w:tc>
        <w:tc>
          <w:tcPr>
            <w:tcW w:w="1350" w:type="dxa"/>
          </w:tcPr>
          <w:p>
            <w:pPr>
              <w:spacing w:line="240" w:lineRule="auto"/>
              <w:jc w:val="center"/>
            </w:pPr>
            <w:r>
              <w:t>9102</w:t>
            </w:r>
          </w:p>
        </w:tc>
        <w:tc>
          <w:tcPr>
            <w:tcW w:w="518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ytm6</w:t>
            </w:r>
          </w:p>
        </w:tc>
        <w:tc>
          <w:tcPr>
            <w:tcW w:w="1396" w:type="dxa"/>
          </w:tcPr>
          <w:p>
            <w:pPr>
              <w:spacing w:line="240" w:lineRule="auto"/>
              <w:jc w:val="center"/>
            </w:pPr>
            <w:r>
              <w:t>9006</w:t>
            </w:r>
          </w:p>
        </w:tc>
        <w:tc>
          <w:tcPr>
            <w:tcW w:w="1350" w:type="dxa"/>
          </w:tcPr>
          <w:p>
            <w:pPr>
              <w:spacing w:line="240" w:lineRule="auto"/>
              <w:jc w:val="center"/>
            </w:pPr>
            <w:r>
              <w:t>9103</w:t>
            </w:r>
          </w:p>
        </w:tc>
        <w:tc>
          <w:tcPr>
            <w:tcW w:w="5184" w:type="dxa"/>
          </w:tcPr>
          <w:p>
            <w:pPr>
              <w:spacing w:line="240" w:lineRule="auto"/>
            </w:pPr>
            <w:r>
              <w:t>Standby 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ytm7</w:t>
            </w:r>
          </w:p>
        </w:tc>
        <w:tc>
          <w:tcPr>
            <w:tcW w:w="1396" w:type="dxa"/>
          </w:tcPr>
          <w:p>
            <w:pPr>
              <w:spacing w:line="240" w:lineRule="auto"/>
              <w:jc w:val="center"/>
            </w:pPr>
            <w:r>
              <w:t>9007</w:t>
            </w:r>
          </w:p>
        </w:tc>
        <w:tc>
          <w:tcPr>
            <w:tcW w:w="1350" w:type="dxa"/>
          </w:tcPr>
          <w:p>
            <w:pPr>
              <w:spacing w:line="240" w:lineRule="auto"/>
              <w:jc w:val="center"/>
            </w:pPr>
            <w:r>
              <w:t>9103</w:t>
            </w:r>
          </w:p>
        </w:tc>
        <w:tc>
          <w:tcPr>
            <w:tcW w:w="5184" w:type="dxa"/>
          </w:tcPr>
          <w:p>
            <w:pPr>
              <w:spacing w:line="240" w:lineRule="auto"/>
            </w:pPr>
            <w:r>
              <w:t>Experimental 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ytm8</w:t>
            </w:r>
          </w:p>
        </w:tc>
        <w:tc>
          <w:tcPr>
            <w:tcW w:w="1396" w:type="dxa"/>
          </w:tcPr>
          <w:p>
            <w:pPr>
              <w:spacing w:line="240" w:lineRule="auto"/>
              <w:jc w:val="center"/>
            </w:pPr>
            <w:r>
              <w:t>9008</w:t>
            </w:r>
          </w:p>
        </w:tc>
        <w:tc>
          <w:tcPr>
            <w:tcW w:w="1350" w:type="dxa"/>
          </w:tcPr>
          <w:p>
            <w:pPr>
              <w:spacing w:line="240" w:lineRule="auto"/>
              <w:jc w:val="center"/>
            </w:pPr>
            <w:r>
              <w:t>9101</w:t>
            </w:r>
          </w:p>
        </w:tc>
        <w:tc>
          <w:tcPr>
            <w:tcW w:w="5184" w:type="dxa"/>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ytm9</w:t>
            </w:r>
          </w:p>
        </w:tc>
        <w:tc>
          <w:tcPr>
            <w:tcW w:w="1396" w:type="dxa"/>
          </w:tcPr>
          <w:p>
            <w:pPr>
              <w:spacing w:line="240" w:lineRule="auto"/>
              <w:jc w:val="center"/>
            </w:pPr>
            <w:r>
              <w:t>9009</w:t>
            </w:r>
          </w:p>
        </w:tc>
        <w:tc>
          <w:tcPr>
            <w:tcW w:w="1350" w:type="dxa"/>
          </w:tcPr>
          <w:p>
            <w:pPr>
              <w:spacing w:line="240" w:lineRule="auto"/>
              <w:jc w:val="center"/>
            </w:pPr>
            <w:r>
              <w:t>9102</w:t>
            </w:r>
          </w:p>
        </w:tc>
        <w:tc>
          <w:tcPr>
            <w:tcW w:w="5184" w:type="dxa"/>
          </w:tcPr>
          <w:p>
            <w:pPr>
              <w:spacing w:line="240" w:lineRule="auto"/>
            </w:pPr>
            <w:r>
              <w:t>Official test 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6"/>
              </w:numPr>
              <w:spacing w:line="240" w:lineRule="auto"/>
              <w:jc w:val="right"/>
            </w:pPr>
          </w:p>
        </w:tc>
        <w:tc>
          <w:tcPr>
            <w:tcW w:w="1249" w:type="dxa"/>
          </w:tcPr>
          <w:p>
            <w:pPr>
              <w:spacing w:line="240" w:lineRule="auto"/>
              <w:jc w:val="center"/>
            </w:pPr>
            <w:r>
              <w:t>ytm10</w:t>
            </w:r>
          </w:p>
        </w:tc>
        <w:tc>
          <w:tcPr>
            <w:tcW w:w="1396" w:type="dxa"/>
          </w:tcPr>
          <w:p>
            <w:pPr>
              <w:spacing w:line="240" w:lineRule="auto"/>
              <w:jc w:val="center"/>
            </w:pPr>
            <w:r>
              <w:t>9010</w:t>
            </w:r>
          </w:p>
        </w:tc>
        <w:tc>
          <w:tcPr>
            <w:tcW w:w="1350" w:type="dxa"/>
          </w:tcPr>
          <w:p>
            <w:pPr>
              <w:spacing w:line="240" w:lineRule="auto"/>
              <w:jc w:val="center"/>
            </w:pPr>
            <w:r>
              <w:t>9103</w:t>
            </w:r>
          </w:p>
        </w:tc>
        <w:tc>
          <w:tcPr>
            <w:tcW w:w="5184" w:type="dxa"/>
          </w:tcPr>
          <w:p>
            <w:pPr>
              <w:spacing w:line="240" w:lineRule="auto"/>
            </w:pPr>
          </w:p>
        </w:tc>
      </w:tr>
    </w:tbl>
    <w:p>
      <w:pPr>
        <w:rPr>
          <w:rFonts w:ascii="Courier New" w:hAnsi="Courier New" w:cs="Courier New"/>
          <w:sz w:val="16"/>
          <w:szCs w:val="16"/>
        </w:rPr>
      </w:pPr>
    </w:p>
    <w:p>
      <w:pPr>
        <w:pStyle w:val="2"/>
      </w:pPr>
      <w:bookmarkStart w:id="94" w:name="_Toc77782824"/>
      <w:r>
        <w:t>Starting Application at boot</w:t>
      </w:r>
      <w:bookmarkEnd w:id="94"/>
    </w:p>
    <w:p>
      <w:pPr>
        <w:rPr>
          <w:rFonts w:ascii="Courier New" w:hAnsi="Courier New" w:cs="Courier New"/>
          <w:sz w:val="20"/>
          <w:szCs w:val="20"/>
        </w:rPr>
      </w:pPr>
    </w:p>
    <w:p>
      <w:pPr>
        <w:pStyle w:val="63"/>
        <w:rPr>
          <w:rFonts w:cs="Courier New"/>
          <w:sz w:val="20"/>
          <w:szCs w:val="20"/>
        </w:rPr>
      </w:pPr>
      <w:r>
        <w:rPr>
          <w:rFonts w:cs="Courier New"/>
          <w:sz w:val="20"/>
          <w:szCs w:val="20"/>
        </w:rPr>
        <w:t>/etc/rc.d/init.d/tomcat</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Log file: /var/log/messages</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cd /etc/rc.d/rc4.d</w:t>
      </w:r>
    </w:p>
    <w:p>
      <w:pPr>
        <w:rPr>
          <w:rFonts w:ascii="Courier New" w:hAnsi="Courier New" w:cs="Courier New"/>
          <w:sz w:val="20"/>
          <w:szCs w:val="20"/>
        </w:rPr>
      </w:pPr>
      <w:r>
        <w:rPr>
          <w:rFonts w:ascii="Courier New" w:hAnsi="Courier New" w:cs="Courier New"/>
          <w:sz w:val="20"/>
          <w:szCs w:val="20"/>
        </w:rPr>
        <w:t>cd /etc/rc.d/init.d</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Create file "ytm6"</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#!/bin/sh</w:t>
      </w:r>
    </w:p>
    <w:p>
      <w:pPr>
        <w:rPr>
          <w:rFonts w:ascii="Courier New" w:hAnsi="Courier New" w:cs="Courier New"/>
          <w:sz w:val="20"/>
          <w:szCs w:val="20"/>
        </w:rPr>
      </w:pPr>
      <w:r>
        <w:rPr>
          <w:rFonts w:ascii="Courier New" w:hAnsi="Courier New" w:cs="Courier New"/>
          <w:sz w:val="20"/>
          <w:szCs w:val="20"/>
        </w:rPr>
        <w:t>#</w:t>
      </w:r>
    </w:p>
    <w:p>
      <w:pPr>
        <w:rPr>
          <w:rFonts w:ascii="Courier New" w:hAnsi="Courier New" w:cs="Courier New"/>
          <w:sz w:val="20"/>
          <w:szCs w:val="20"/>
        </w:rPr>
      </w:pPr>
      <w:r>
        <w:rPr>
          <w:rFonts w:ascii="Courier New" w:hAnsi="Courier New" w:cs="Courier New"/>
          <w:sz w:val="20"/>
          <w:szCs w:val="20"/>
        </w:rPr>
        <w:t xml:space="preserve">        su  oracle -c "$ORACLE_HOME/bin/dbstart $ORACLE_HOME"</w:t>
      </w:r>
    </w:p>
    <w:p>
      <w:pPr>
        <w:rPr>
          <w:rFonts w:ascii="Courier New" w:hAnsi="Courier New" w:cs="Courier New"/>
          <w:sz w:val="20"/>
          <w:szCs w:val="20"/>
        </w:rPr>
      </w:pPr>
      <w:r>
        <w:rPr>
          <w:rFonts w:ascii="Courier New" w:hAnsi="Courier New" w:cs="Courier New"/>
          <w:sz w:val="20"/>
          <w:szCs w:val="20"/>
        </w:rPr>
        <w:t>su  oracle -c "$ORACLE_HOME/bin/lsnrctl start"</w:t>
      </w:r>
    </w:p>
    <w:p>
      <w:pPr>
        <w:rPr>
          <w:rFonts w:ascii="Courier New" w:hAnsi="Courier New" w:cs="Courier New"/>
          <w:sz w:val="20"/>
          <w:szCs w:val="20"/>
        </w:rPr>
      </w:pPr>
      <w:r>
        <w:rPr>
          <w:rFonts w:ascii="Courier New" w:hAnsi="Courier New" w:cs="Courier New"/>
          <w:sz w:val="20"/>
          <w:szCs w:val="20"/>
        </w:rPr>
        <w:t>su  oracle -c "$ORACLE_HOME/bin/dbstart $ORACLE_HOME"</w:t>
      </w:r>
    </w:p>
    <w:p>
      <w:pPr>
        <w:rPr>
          <w:rFonts w:ascii="Courier New" w:hAnsi="Courier New" w:cs="Courier New"/>
          <w:sz w:val="20"/>
          <w:szCs w:val="20"/>
        </w:rPr>
      </w:pPr>
      <w:r>
        <w:rPr>
          <w:rFonts w:ascii="Courier New" w:hAnsi="Courier New" w:cs="Courier New"/>
          <w:sz w:val="20"/>
          <w:szCs w:val="20"/>
        </w:rPr>
        <w:t>su  oracle -c "/home/oracle/ords.sh start"</w:t>
      </w:r>
    </w:p>
    <w:p>
      <w:pPr>
        <w:rPr>
          <w:rFonts w:ascii="Courier New" w:hAnsi="Courier New" w:cs="Courier New"/>
          <w:sz w:val="20"/>
          <w:szCs w:val="20"/>
        </w:rPr>
      </w:pPr>
    </w:p>
    <w:p>
      <w:pPr>
        <w:rPr>
          <w:rFonts w:ascii="Courier New" w:hAnsi="Courier New" w:cs="Courier New"/>
          <w:sz w:val="20"/>
          <w:szCs w:val="20"/>
        </w:rPr>
      </w:pPr>
      <w:r>
        <w:rPr>
          <w:rFonts w:ascii="Courier New" w:hAnsi="Courier New" w:cs="Courier New"/>
          <w:sz w:val="20"/>
          <w:szCs w:val="20"/>
        </w:rPr>
        <w:t>su ytm6 –c “/home/ytm6/ytm/res/ProgramFiles/tomcat/apache-tomcat-7.0.34-64bit/bin/shutdown.sh -config /home/ytm6/ytm/res/ProgramFiles/tomcat/config/deployment/server_ytm6.xml”</w:t>
      </w:r>
    </w:p>
    <w:p>
      <w:pPr>
        <w:rPr>
          <w:rFonts w:ascii="Courier New" w:hAnsi="Courier New" w:cs="Courier New"/>
          <w:sz w:val="16"/>
          <w:szCs w:val="16"/>
        </w:rPr>
      </w:pPr>
    </w:p>
    <w:p>
      <w:pPr>
        <w:rPr>
          <w:rFonts w:ascii="Courier New" w:hAnsi="Courier New" w:cs="Courier New"/>
          <w:sz w:val="16"/>
          <w:szCs w:val="16"/>
        </w:rPr>
      </w:pPr>
    </w:p>
    <w:p>
      <w:pPr>
        <w:pStyle w:val="3"/>
      </w:pPr>
      <w:bookmarkStart w:id="95" w:name="_Toc77782825"/>
      <w:r>
        <w:t>Removing start application and Oracle from Linux boot</w:t>
      </w:r>
      <w:bookmarkEnd w:id="95"/>
      <w:r>
        <w:t xml:space="preserve"> </w:t>
      </w:r>
    </w:p>
    <w:p>
      <w:pPr>
        <w:rPr>
          <w:rFonts w:ascii="Courier New" w:hAnsi="Courier New" w:cs="Courier New"/>
          <w:sz w:val="16"/>
          <w:szCs w:val="16"/>
        </w:rPr>
      </w:pPr>
    </w:p>
    <w:p>
      <w:pPr>
        <w:rPr>
          <w:rFonts w:ascii="Courier New" w:hAnsi="Courier New" w:cs="Courier New"/>
          <w:sz w:val="16"/>
          <w:szCs w:val="16"/>
        </w:rPr>
      </w:pPr>
      <w:r>
        <w:rPr>
          <w:rFonts w:ascii="Courier New" w:hAnsi="Courier New" w:cs="Courier New"/>
          <w:sz w:val="16"/>
          <w:szCs w:val="16"/>
        </w:rPr>
        <w:t>chkconfig --list</w:t>
      </w:r>
    </w:p>
    <w:p>
      <w:pPr>
        <w:rPr>
          <w:rFonts w:ascii="Courier New" w:hAnsi="Courier New" w:cs="Courier New"/>
          <w:sz w:val="16"/>
          <w:szCs w:val="16"/>
        </w:rPr>
      </w:pPr>
      <w:r>
        <w:rPr>
          <w:rFonts w:ascii="Courier New" w:hAnsi="Courier New" w:cs="Courier New"/>
          <w:sz w:val="16"/>
          <w:szCs w:val="16"/>
        </w:rPr>
        <w:t>chkconfig --del dbora</w:t>
      </w:r>
    </w:p>
    <w:p>
      <w:pPr>
        <w:rPr>
          <w:rFonts w:ascii="Courier New" w:hAnsi="Courier New" w:cs="Courier New"/>
          <w:sz w:val="16"/>
          <w:szCs w:val="16"/>
        </w:rPr>
      </w:pPr>
      <w:r>
        <w:rPr>
          <w:rFonts w:ascii="Courier New" w:hAnsi="Courier New" w:cs="Courier New"/>
          <w:sz w:val="16"/>
          <w:szCs w:val="16"/>
        </w:rPr>
        <w:t>chkconfig --del oracle</w:t>
      </w:r>
    </w:p>
    <w:p>
      <w:pPr>
        <w:rPr>
          <w:rFonts w:ascii="Courier New" w:hAnsi="Courier New" w:cs="Courier New"/>
          <w:sz w:val="16"/>
          <w:szCs w:val="16"/>
        </w:rPr>
      </w:pPr>
      <w:r>
        <w:rPr>
          <w:rFonts w:ascii="Courier New" w:hAnsi="Courier New" w:cs="Courier New"/>
          <w:sz w:val="16"/>
          <w:szCs w:val="16"/>
        </w:rPr>
        <w:t>chkconfig --del tomcat_ytm2</w:t>
      </w:r>
    </w:p>
    <w:p>
      <w:pPr>
        <w:rPr>
          <w:rFonts w:ascii="Courier New" w:hAnsi="Courier New" w:cs="Courier New"/>
          <w:sz w:val="16"/>
          <w:szCs w:val="16"/>
        </w:rPr>
      </w:pPr>
      <w:r>
        <w:rPr>
          <w:rFonts w:ascii="Courier New" w:hAnsi="Courier New" w:cs="Courier New"/>
          <w:sz w:val="16"/>
          <w:szCs w:val="16"/>
        </w:rPr>
        <w:t>chkconfig --list</w:t>
      </w:r>
    </w:p>
    <w:p>
      <w:pPr>
        <w:rPr>
          <w:rFonts w:ascii="Courier New" w:hAnsi="Courier New" w:cs="Courier New"/>
          <w:sz w:val="16"/>
          <w:szCs w:val="16"/>
        </w:rPr>
      </w:pPr>
    </w:p>
    <w:p>
      <w:pPr>
        <w:pStyle w:val="2"/>
      </w:pPr>
      <w:bookmarkStart w:id="96" w:name="_Toc77782826"/>
      <w:r>
        <w:t>Installing required fonts</w:t>
      </w:r>
      <w:bookmarkEnd w:id="96"/>
    </w:p>
    <w:p>
      <w:pPr>
        <w:jc w:val="both"/>
      </w:pPr>
      <w:r>
        <w:t>If you experience the following problem while exporting a quiz, you probably have to install certain required fonts into your OS.</w:t>
      </w:r>
    </w:p>
    <w:p/>
    <w:p>
      <w:r>
        <w:rPr>
          <w:lang w:val="en-US"/>
        </w:rPr>
        <w:drawing>
          <wp:inline distT="0" distB="0" distL="0" distR="0">
            <wp:extent cx="6137910" cy="10090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5" cstate="print"/>
                    <a:stretch>
                      <a:fillRect/>
                    </a:stretch>
                  </pic:blipFill>
                  <pic:spPr>
                    <a:xfrm>
                      <a:off x="0" y="0"/>
                      <a:ext cx="6137910" cy="1009015"/>
                    </a:xfrm>
                    <a:prstGeom prst="rect">
                      <a:avLst/>
                    </a:prstGeom>
                  </pic:spPr>
                </pic:pic>
              </a:graphicData>
            </a:graphic>
          </wp:inline>
        </w:drawing>
      </w:r>
    </w:p>
    <w:p>
      <w:pPr>
        <w:pStyle w:val="3"/>
      </w:pPr>
      <w:bookmarkStart w:id="97" w:name="h.ql38zus0i6r2" w:colFirst="0" w:colLast="0"/>
      <w:bookmarkEnd w:id="97"/>
      <w:bookmarkStart w:id="98" w:name="_Toc77782827"/>
      <w:r>
        <w:t>Link to the original documentation</w:t>
      </w:r>
      <w:bookmarkEnd w:id="98"/>
    </w:p>
    <w:p>
      <w:pPr>
        <w:tabs>
          <w:tab w:val="left" w:pos="880"/>
          <w:tab w:val="right" w:pos="9656"/>
        </w:tabs>
      </w:pPr>
      <w:r>
        <w:rPr>
          <w:rFonts w:ascii="Courier New" w:hAnsi="Courier New" w:eastAsia="Courier New" w:cs="Courier New"/>
          <w:sz w:val="16"/>
          <w:szCs w:val="16"/>
        </w:rPr>
        <w:t>http://help.accusoft.com/PCC/v8.1/HTML/How%20to%20Install%20Microsoft%20Fonts%20on%20Linux.html</w:t>
      </w:r>
    </w:p>
    <w:p>
      <w:pPr>
        <w:pStyle w:val="3"/>
      </w:pPr>
      <w:bookmarkStart w:id="99" w:name="h.32inqdweu2qh" w:colFirst="0" w:colLast="0"/>
      <w:bookmarkEnd w:id="99"/>
      <w:bookmarkStart w:id="100" w:name="_Toc77782828"/>
      <w:r>
        <w:t>Executing fontInstall.sh script</w:t>
      </w:r>
      <w:bookmarkEnd w:id="100"/>
    </w:p>
    <w:p>
      <w:pPr>
        <w:tabs>
          <w:tab w:val="left" w:pos="880"/>
          <w:tab w:val="right" w:pos="9656"/>
        </w:tabs>
      </w:pPr>
      <w:r>
        <w:t>To install fonts, execute this script.</w:t>
      </w:r>
    </w:p>
    <w:p>
      <w:pPr>
        <w:tabs>
          <w:tab w:val="left" w:pos="880"/>
          <w:tab w:val="right" w:pos="9656"/>
        </w:tabs>
      </w:pPr>
      <w:r>
        <w:t xml:space="preserve">Script path: </w:t>
      </w:r>
    </w:p>
    <w:p>
      <w:pPr>
        <w:tabs>
          <w:tab w:val="left" w:pos="880"/>
          <w:tab w:val="right" w:pos="9656"/>
        </w:tabs>
      </w:pPr>
      <w:r>
        <w:rPr>
          <w:rFonts w:ascii="Courier New" w:hAnsi="Courier New" w:eastAsia="Courier New" w:cs="Courier New"/>
          <w:sz w:val="16"/>
          <w:szCs w:val="16"/>
        </w:rPr>
        <w:t>https://svn.youtestme.com/scm/svn/res/trunk/Scripts/Unix/ytm/config_scripts/fontsInstall.sh</w:t>
      </w:r>
    </w:p>
    <w:p>
      <w:pPr>
        <w:tabs>
          <w:tab w:val="left" w:pos="880"/>
          <w:tab w:val="right" w:pos="9656"/>
        </w:tabs>
      </w:pPr>
    </w:p>
    <w:p>
      <w:pPr>
        <w:pStyle w:val="3"/>
      </w:pPr>
      <w:bookmarkStart w:id="101" w:name="h.pz33levnbi6m" w:colFirst="0" w:colLast="0"/>
      <w:bookmarkEnd w:id="101"/>
      <w:bookmarkStart w:id="102" w:name="_Toc77782829"/>
      <w:r>
        <w:t>Testing the installation of fonts</w:t>
      </w:r>
      <w:bookmarkEnd w:id="102"/>
    </w:p>
    <w:p>
      <w:pPr>
        <w:tabs>
          <w:tab w:val="left" w:pos="880"/>
          <w:tab w:val="right" w:pos="9656"/>
        </w:tabs>
      </w:pPr>
      <w:r>
        <w:rPr>
          <w:rFonts w:eastAsia="Courier New" w:cs="Courier New"/>
        </w:rPr>
        <w:t>Go to:</w:t>
      </w:r>
    </w:p>
    <w:p>
      <w:pPr>
        <w:tabs>
          <w:tab w:val="left" w:pos="880"/>
          <w:tab w:val="right" w:pos="9656"/>
        </w:tabs>
        <w:rPr>
          <w:rFonts w:ascii="Courier New" w:hAnsi="Courier New" w:eastAsia="Courier New" w:cs="Courier New"/>
          <w:color w:val="1155CC"/>
          <w:sz w:val="16"/>
          <w:szCs w:val="16"/>
          <w:u w:val="single"/>
        </w:rPr>
      </w:pPr>
      <w:r>
        <w:fldChar w:fldCharType="begin"/>
      </w:r>
      <w:r>
        <w:instrText xml:space="preserve"> HYPERLINK "http://home.youtestme.com:55246/ytmdemo1/pages/quizzes.xhtml" \h </w:instrText>
      </w:r>
      <w:r>
        <w:fldChar w:fldCharType="separate"/>
      </w:r>
      <w:r>
        <w:rPr>
          <w:rFonts w:ascii="Courier New" w:hAnsi="Courier New" w:eastAsia="Courier New" w:cs="Courier New"/>
          <w:color w:val="1155CC"/>
          <w:sz w:val="16"/>
          <w:szCs w:val="16"/>
          <w:u w:val="single"/>
        </w:rPr>
        <w:t>http://home.youtestme.com:55246/ytmdemo1/pages/quizzes.xhtml</w:t>
      </w:r>
      <w:r>
        <w:rPr>
          <w:rFonts w:ascii="Courier New" w:hAnsi="Courier New" w:eastAsia="Courier New" w:cs="Courier New"/>
          <w:color w:val="1155CC"/>
          <w:sz w:val="16"/>
          <w:szCs w:val="16"/>
          <w:u w:val="single"/>
        </w:rPr>
        <w:fldChar w:fldCharType="end"/>
      </w:r>
    </w:p>
    <w:p>
      <w:pPr>
        <w:tabs>
          <w:tab w:val="left" w:pos="880"/>
          <w:tab w:val="right" w:pos="9656"/>
        </w:tabs>
        <w:rPr>
          <w:rFonts w:ascii="Courier New" w:hAnsi="Courier New" w:eastAsia="Courier New" w:cs="Courier New"/>
          <w:color w:val="1155CC"/>
          <w:sz w:val="16"/>
          <w:szCs w:val="16"/>
          <w:u w:val="single"/>
        </w:rPr>
      </w:pPr>
    </w:p>
    <w:p>
      <w:pPr>
        <w:tabs>
          <w:tab w:val="left" w:pos="880"/>
          <w:tab w:val="right" w:pos="9656"/>
        </w:tabs>
        <w:rPr>
          <w:rFonts w:eastAsia="Courier New" w:cs="Courier New"/>
        </w:rPr>
      </w:pPr>
      <w:r>
        <w:rPr>
          <w:rFonts w:eastAsia="Courier New" w:cs="Courier New"/>
        </w:rPr>
        <w:t>and try to export a quiz.</w:t>
      </w:r>
    </w:p>
    <w:p>
      <w:pPr>
        <w:pStyle w:val="2"/>
      </w:pPr>
      <w:bookmarkStart w:id="103" w:name="_Toc77782830"/>
      <w:r>
        <w:t>Controlling application settings from the admin dashboard</w:t>
      </w:r>
      <w:bookmarkEnd w:id="103"/>
    </w:p>
    <w:p>
      <w:pPr>
        <w:jc w:val="both"/>
      </w:pPr>
      <w:r>
        <w:t>Users with the administrator role have the privilege to go to the Settings page and execute system commands. Any changes will be applied immediately.</w:t>
      </w:r>
    </w:p>
    <w:p>
      <w:pPr>
        <w:pStyle w:val="3"/>
      </w:pPr>
      <w:bookmarkStart w:id="104" w:name="_Toc77782831"/>
      <w:r>
        <w:t>Email settings</w:t>
      </w:r>
      <w:bookmarkEnd w:id="104"/>
    </w:p>
    <w:p/>
    <w:p>
      <w:r>
        <w:rPr>
          <w:lang w:val="en-US"/>
        </w:rPr>
        <w:drawing>
          <wp:inline distT="0" distB="0" distL="0" distR="0">
            <wp:extent cx="613791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6" cstate="print"/>
                    <a:stretch>
                      <a:fillRect/>
                    </a:stretch>
                  </pic:blipFill>
                  <pic:spPr>
                    <a:xfrm>
                      <a:off x="0" y="0"/>
                      <a:ext cx="6137910" cy="3714750"/>
                    </a:xfrm>
                    <a:prstGeom prst="rect">
                      <a:avLst/>
                    </a:prstGeom>
                  </pic:spPr>
                </pic:pic>
              </a:graphicData>
            </a:graphic>
          </wp:inline>
        </w:drawing>
      </w:r>
    </w:p>
    <w:p>
      <w:pPr>
        <w:pStyle w:val="3"/>
      </w:pPr>
      <w:bookmarkStart w:id="105" w:name="_Toc77782832"/>
      <w:r>
        <w:t>Rebuilding the system</w:t>
      </w:r>
      <w:bookmarkEnd w:id="105"/>
    </w:p>
    <w:p/>
    <w:p>
      <w:r>
        <w:t xml:space="preserve">Call a system procedure. The default one rebuilds the system from within the application. New patches will be pulled from the web. Application will be unreachable for a few minutes. </w:t>
      </w:r>
    </w:p>
    <w:p/>
    <w:p>
      <w:r>
        <w:rPr>
          <w:lang w:val="en-US"/>
        </w:rPr>
        <w:drawing>
          <wp:inline distT="0" distB="0" distL="0" distR="0">
            <wp:extent cx="6137910" cy="2582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cstate="print"/>
                    <a:stretch>
                      <a:fillRect/>
                    </a:stretch>
                  </pic:blipFill>
                  <pic:spPr>
                    <a:xfrm>
                      <a:off x="0" y="0"/>
                      <a:ext cx="6137910" cy="2582545"/>
                    </a:xfrm>
                    <a:prstGeom prst="rect">
                      <a:avLst/>
                    </a:prstGeom>
                  </pic:spPr>
                </pic:pic>
              </a:graphicData>
            </a:graphic>
          </wp:inline>
        </w:drawing>
      </w:r>
    </w:p>
    <w:p>
      <w:pPr>
        <w:spacing w:after="200"/>
      </w:pPr>
      <w:r>
        <w:br w:type="page"/>
      </w:r>
    </w:p>
    <w:p>
      <w:pPr>
        <w:pStyle w:val="3"/>
      </w:pPr>
      <w:bookmarkStart w:id="106" w:name="_Toc77782833"/>
      <w:r>
        <w:t>Setting the internal network</w:t>
      </w:r>
      <w:bookmarkEnd w:id="106"/>
    </w:p>
    <w:p/>
    <w:p>
      <w:r>
        <w:t>If you need to restrict the quiz access to the internal network, you can set internal network masks, divided by a comma,here. Any changes will be appliedimmediately.</w:t>
      </w:r>
    </w:p>
    <w:p>
      <w:r>
        <w:rPr>
          <w:lang w:val="en-US"/>
        </w:rPr>
        <w:drawing>
          <wp:inline distT="0" distB="0" distL="0" distR="0">
            <wp:extent cx="6137910" cy="2073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cstate="print"/>
                    <a:stretch>
                      <a:fillRect/>
                    </a:stretch>
                  </pic:blipFill>
                  <pic:spPr>
                    <a:xfrm>
                      <a:off x="0" y="0"/>
                      <a:ext cx="6137910" cy="2073910"/>
                    </a:xfrm>
                    <a:prstGeom prst="rect">
                      <a:avLst/>
                    </a:prstGeom>
                  </pic:spPr>
                </pic:pic>
              </a:graphicData>
            </a:graphic>
          </wp:inline>
        </w:drawing>
      </w:r>
    </w:p>
    <w:p/>
    <w:p/>
    <w:p>
      <w:pPr>
        <w:pStyle w:val="2"/>
      </w:pPr>
      <w:bookmarkStart w:id="107" w:name="_Toc77782834"/>
      <w:r>
        <w:t>Running Common Commands on all YTM Applications</w:t>
      </w:r>
      <w:bookmarkEnd w:id="107"/>
    </w:p>
    <w:p/>
    <w:p>
      <w:r>
        <w:t xml:space="preserve">It is possible to run common commands on all YTM applications at once, for example by executing one command you can do the following: </w:t>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703"/>
        <w:gridCol w:w="3462"/>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shd w:val="clear" w:color="auto" w:fill="D8D8D8" w:themeFill="background1" w:themeFillShade="D9"/>
          </w:tcPr>
          <w:p>
            <w:pPr>
              <w:spacing w:line="240" w:lineRule="auto"/>
              <w:jc w:val="center"/>
              <w:rPr>
                <w:b/>
              </w:rPr>
            </w:pPr>
            <w:r>
              <w:rPr>
                <w:b/>
              </w:rPr>
              <w:t>#</w:t>
            </w:r>
          </w:p>
        </w:tc>
        <w:tc>
          <w:tcPr>
            <w:tcW w:w="3462" w:type="dxa"/>
            <w:shd w:val="clear" w:color="auto" w:fill="D8D8D8" w:themeFill="background1" w:themeFillShade="D9"/>
          </w:tcPr>
          <w:p>
            <w:pPr>
              <w:spacing w:line="240" w:lineRule="auto"/>
              <w:jc w:val="center"/>
              <w:rPr>
                <w:b/>
              </w:rPr>
            </w:pPr>
            <w:r>
              <w:rPr>
                <w:b/>
              </w:rPr>
              <w:t>Command</w:t>
            </w:r>
          </w:p>
        </w:tc>
        <w:tc>
          <w:tcPr>
            <w:tcW w:w="5580"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7"/>
              </w:numPr>
              <w:spacing w:line="240" w:lineRule="auto"/>
              <w:jc w:val="right"/>
            </w:pPr>
          </w:p>
        </w:tc>
        <w:tc>
          <w:tcPr>
            <w:tcW w:w="3462" w:type="dxa"/>
          </w:tcPr>
          <w:p>
            <w:pPr>
              <w:spacing w:line="240" w:lineRule="auto"/>
            </w:pPr>
            <w:r>
              <w:t>start_10_tomcats.sh</w:t>
            </w:r>
          </w:p>
        </w:tc>
        <w:tc>
          <w:tcPr>
            <w:tcW w:w="5580" w:type="dxa"/>
          </w:tcPr>
          <w:p>
            <w:pPr>
              <w:spacing w:line="240" w:lineRule="auto"/>
            </w:pPr>
            <w:r>
              <w:t>Start all 10 Tomcat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7"/>
              </w:numPr>
              <w:spacing w:line="240" w:lineRule="auto"/>
              <w:jc w:val="right"/>
            </w:pPr>
          </w:p>
        </w:tc>
        <w:tc>
          <w:tcPr>
            <w:tcW w:w="3462" w:type="dxa"/>
          </w:tcPr>
          <w:p>
            <w:pPr>
              <w:spacing w:line="240" w:lineRule="auto"/>
            </w:pPr>
            <w:r>
              <w:t>stop_10_tomcats.sh</w:t>
            </w:r>
          </w:p>
        </w:tc>
        <w:tc>
          <w:tcPr>
            <w:tcW w:w="5580" w:type="dxa"/>
          </w:tcPr>
          <w:p>
            <w:pPr>
              <w:spacing w:line="240" w:lineRule="auto"/>
            </w:pPr>
            <w:r>
              <w:t>Stop all 10 Tomcat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7"/>
              </w:numPr>
              <w:spacing w:line="240" w:lineRule="auto"/>
              <w:jc w:val="right"/>
            </w:pPr>
          </w:p>
        </w:tc>
        <w:tc>
          <w:tcPr>
            <w:tcW w:w="3462" w:type="dxa"/>
          </w:tcPr>
          <w:p>
            <w:pPr>
              <w:spacing w:line="240" w:lineRule="auto"/>
            </w:pPr>
            <w:r>
              <w:t>update_10_svns.sh</w:t>
            </w:r>
          </w:p>
        </w:tc>
        <w:tc>
          <w:tcPr>
            <w:tcW w:w="5580" w:type="dxa"/>
          </w:tcPr>
          <w:p>
            <w:pPr>
              <w:spacing w:line="240" w:lineRule="auto"/>
            </w:pPr>
            <w:r>
              <w:t xml:space="preserve">Update all 10 YTM Application code from svn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7"/>
              </w:numPr>
              <w:spacing w:line="240" w:lineRule="auto"/>
              <w:jc w:val="right"/>
            </w:pPr>
          </w:p>
        </w:tc>
        <w:tc>
          <w:tcPr>
            <w:tcW w:w="3462" w:type="dxa"/>
          </w:tcPr>
          <w:p>
            <w:pPr>
              <w:spacing w:line="240" w:lineRule="auto"/>
            </w:pPr>
            <w:r>
              <w:t>create_10_symlinks.sh</w:t>
            </w:r>
          </w:p>
        </w:tc>
        <w:tc>
          <w:tcPr>
            <w:tcW w:w="5580" w:type="dxa"/>
          </w:tcPr>
          <w:p>
            <w:pPr>
              <w:spacing w:line="240" w:lineRule="auto"/>
            </w:pPr>
            <w:r>
              <w:t>Create all required symbolic links for all YTM Application</w:t>
            </w:r>
          </w:p>
        </w:tc>
      </w:tr>
    </w:tbl>
    <w:p/>
    <w:p>
      <w:r>
        <w:t>Command are located in “</w:t>
      </w:r>
      <w:r>
        <w:rPr>
          <w:rFonts w:ascii="Courier New" w:hAnsi="Courier New" w:cs="Courier New"/>
          <w:sz w:val="20"/>
          <w:szCs w:val="20"/>
        </w:rPr>
        <w:t>/root/ytm/unix/ytm/10_commandments</w:t>
      </w:r>
      <w:r>
        <w:t xml:space="preserve">” and need to be executed as user “root”, for example: </w:t>
      </w:r>
    </w:p>
    <w:p/>
    <w:p>
      <w:pPr>
        <w:rPr>
          <w:rFonts w:ascii="Courier New" w:hAnsi="Courier New" w:cs="Courier New"/>
          <w:sz w:val="20"/>
          <w:szCs w:val="20"/>
        </w:rPr>
      </w:pPr>
      <w:r>
        <w:rPr>
          <w:rFonts w:ascii="Courier New" w:hAnsi="Courier New" w:cs="Courier New"/>
          <w:sz w:val="20"/>
          <w:szCs w:val="20"/>
        </w:rPr>
        <w:t>cd /root/ytm/unix/ytm/10_commandments</w:t>
      </w:r>
    </w:p>
    <w:p>
      <w:r>
        <w:rPr>
          <w:rFonts w:ascii="Courier New" w:hAnsi="Courier New" w:cs="Courier New"/>
          <w:sz w:val="20"/>
          <w:szCs w:val="20"/>
        </w:rPr>
        <w:t>./start_10_tomcats.sh</w:t>
      </w:r>
    </w:p>
    <w:p/>
    <w:p>
      <w:r>
        <w:t>Note that current directory in UNIX is not automatically in the PATH so commands need to be preceded with “./”</w:t>
      </w:r>
    </w:p>
    <w:p/>
    <w:p/>
    <w:p>
      <w:pPr>
        <w:pStyle w:val="2"/>
      </w:pPr>
      <w:bookmarkStart w:id="108" w:name="_Toc77782835"/>
      <w:r>
        <w:t>Running Common Commands on some of YTM Applications</w:t>
      </w:r>
      <w:bookmarkEnd w:id="108"/>
    </w:p>
    <w:p>
      <w:r>
        <w:t xml:space="preserve">It is possible to limit number of “active” YTM applications and to run common commands only on that limited list, for example by executing one command you can do the following: </w:t>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703"/>
        <w:gridCol w:w="3462"/>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shd w:val="clear" w:color="auto" w:fill="D8D8D8" w:themeFill="background1" w:themeFillShade="D9"/>
          </w:tcPr>
          <w:p>
            <w:pPr>
              <w:spacing w:line="240" w:lineRule="auto"/>
              <w:jc w:val="center"/>
              <w:rPr>
                <w:b/>
              </w:rPr>
            </w:pPr>
            <w:r>
              <w:rPr>
                <w:b/>
              </w:rPr>
              <w:t>#</w:t>
            </w:r>
          </w:p>
        </w:tc>
        <w:tc>
          <w:tcPr>
            <w:tcW w:w="3462" w:type="dxa"/>
            <w:shd w:val="clear" w:color="auto" w:fill="D8D8D8" w:themeFill="background1" w:themeFillShade="D9"/>
          </w:tcPr>
          <w:p>
            <w:pPr>
              <w:spacing w:line="240" w:lineRule="auto"/>
              <w:jc w:val="center"/>
              <w:rPr>
                <w:b/>
              </w:rPr>
            </w:pPr>
            <w:r>
              <w:rPr>
                <w:b/>
              </w:rPr>
              <w:t>Command</w:t>
            </w:r>
          </w:p>
        </w:tc>
        <w:tc>
          <w:tcPr>
            <w:tcW w:w="5580" w:type="dxa"/>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8"/>
              </w:numPr>
              <w:spacing w:line="240" w:lineRule="auto"/>
              <w:jc w:val="right"/>
            </w:pPr>
          </w:p>
        </w:tc>
        <w:tc>
          <w:tcPr>
            <w:tcW w:w="3462" w:type="dxa"/>
          </w:tcPr>
          <w:p>
            <w:pPr>
              <w:spacing w:line="240" w:lineRule="auto"/>
            </w:pPr>
            <w:r>
              <w:t>start_tomcats.sh</w:t>
            </w:r>
          </w:p>
        </w:tc>
        <w:tc>
          <w:tcPr>
            <w:tcW w:w="5580" w:type="dxa"/>
          </w:tcPr>
          <w:p>
            <w:pPr>
              <w:spacing w:line="240" w:lineRule="auto"/>
            </w:pPr>
            <w:r>
              <w:t>Start all 10 Tomcat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8"/>
              </w:numPr>
              <w:spacing w:line="240" w:lineRule="auto"/>
              <w:jc w:val="right"/>
            </w:pPr>
          </w:p>
        </w:tc>
        <w:tc>
          <w:tcPr>
            <w:tcW w:w="3462" w:type="dxa"/>
          </w:tcPr>
          <w:p>
            <w:pPr>
              <w:spacing w:line="240" w:lineRule="auto"/>
            </w:pPr>
            <w:r>
              <w:t>stop_tomcats.sh</w:t>
            </w:r>
          </w:p>
        </w:tc>
        <w:tc>
          <w:tcPr>
            <w:tcW w:w="5580" w:type="dxa"/>
          </w:tcPr>
          <w:p>
            <w:pPr>
              <w:spacing w:line="240" w:lineRule="auto"/>
            </w:pPr>
            <w:r>
              <w:t>Stop all 10 Tomcat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8"/>
              </w:numPr>
              <w:spacing w:line="240" w:lineRule="auto"/>
              <w:jc w:val="right"/>
            </w:pPr>
          </w:p>
        </w:tc>
        <w:tc>
          <w:tcPr>
            <w:tcW w:w="3462" w:type="dxa"/>
          </w:tcPr>
          <w:p>
            <w:pPr>
              <w:spacing w:line="240" w:lineRule="auto"/>
            </w:pPr>
            <w:r>
              <w:t>update_svns.sh</w:t>
            </w:r>
          </w:p>
        </w:tc>
        <w:tc>
          <w:tcPr>
            <w:tcW w:w="5580" w:type="dxa"/>
          </w:tcPr>
          <w:p>
            <w:pPr>
              <w:spacing w:line="240" w:lineRule="auto"/>
            </w:pPr>
            <w:r>
              <w:t xml:space="preserve">Update all 10 YTM Application code from svn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Pr>
        <w:tc>
          <w:tcPr>
            <w:tcW w:w="703" w:type="dxa"/>
          </w:tcPr>
          <w:p>
            <w:pPr>
              <w:pStyle w:val="44"/>
              <w:numPr>
                <w:ilvl w:val="0"/>
                <w:numId w:val="28"/>
              </w:numPr>
              <w:spacing w:line="240" w:lineRule="auto"/>
              <w:jc w:val="right"/>
            </w:pPr>
          </w:p>
        </w:tc>
        <w:tc>
          <w:tcPr>
            <w:tcW w:w="3462" w:type="dxa"/>
          </w:tcPr>
          <w:p>
            <w:pPr>
              <w:spacing w:line="240" w:lineRule="auto"/>
            </w:pPr>
            <w:r>
              <w:t>create_symlinks.sh</w:t>
            </w:r>
          </w:p>
        </w:tc>
        <w:tc>
          <w:tcPr>
            <w:tcW w:w="5580" w:type="dxa"/>
          </w:tcPr>
          <w:p>
            <w:pPr>
              <w:spacing w:line="240" w:lineRule="auto"/>
            </w:pPr>
            <w:r>
              <w:t>Create all required symbolic links for all YTM Application</w:t>
            </w:r>
          </w:p>
        </w:tc>
      </w:tr>
    </w:tbl>
    <w:p/>
    <w:p>
      <w:r>
        <w:t>Command are located in “</w:t>
      </w:r>
      <w:r>
        <w:rPr>
          <w:rFonts w:ascii="Courier New" w:hAnsi="Courier New" w:cs="Courier New"/>
          <w:sz w:val="20"/>
          <w:szCs w:val="20"/>
        </w:rPr>
        <w:t>/root/ytm/unix/ytm/user_comandments</w:t>
      </w:r>
      <w:r>
        <w:t xml:space="preserve">” and need to be executed as user “root”, for example: </w:t>
      </w:r>
    </w:p>
    <w:p/>
    <w:p>
      <w:pPr>
        <w:rPr>
          <w:rFonts w:ascii="Courier New" w:hAnsi="Courier New" w:cs="Courier New"/>
          <w:sz w:val="20"/>
          <w:szCs w:val="20"/>
        </w:rPr>
      </w:pPr>
      <w:r>
        <w:rPr>
          <w:rFonts w:ascii="Courier New" w:hAnsi="Courier New" w:cs="Courier New"/>
          <w:sz w:val="20"/>
          <w:szCs w:val="20"/>
        </w:rPr>
        <w:t>cd /root/ytm/unix/ytm/user_comandments</w:t>
      </w:r>
    </w:p>
    <w:p>
      <w:r>
        <w:rPr>
          <w:rFonts w:ascii="Courier New" w:hAnsi="Courier New" w:cs="Courier New"/>
          <w:sz w:val="20"/>
          <w:szCs w:val="20"/>
        </w:rPr>
        <w:t>./start_tomcats.sh</w:t>
      </w:r>
    </w:p>
    <w:p/>
    <w:p>
      <w:r>
        <w:t>Note that current directory in UNIX is not automatically in the PATH so commands need to be preceded with “./”</w:t>
      </w:r>
    </w:p>
    <w:p/>
    <w:p>
      <w:r>
        <w:t xml:space="preserve">List of applications for which commands should be executed are maintained in this file: </w:t>
      </w:r>
    </w:p>
    <w:p/>
    <w:p>
      <w:pPr>
        <w:rPr>
          <w:rFonts w:ascii="Courier New" w:hAnsi="Courier New" w:cs="Courier New"/>
          <w:sz w:val="20"/>
          <w:szCs w:val="20"/>
        </w:rPr>
      </w:pPr>
      <w:r>
        <w:rPr>
          <w:rFonts w:ascii="Courier New" w:hAnsi="Courier New" w:cs="Courier New"/>
          <w:sz w:val="20"/>
          <w:szCs w:val="20"/>
        </w:rPr>
        <w:t>/root/ytm/unix/ytm/user_comandments/ytm_list.txt</w:t>
      </w:r>
    </w:p>
    <w:p/>
    <w:p>
      <w:r>
        <w:t xml:space="preserve">And it looks something like this: </w:t>
      </w:r>
    </w:p>
    <w:p>
      <w:pPr>
        <w:rPr>
          <w:rFonts w:ascii="Courier New" w:hAnsi="Courier New" w:cs="Courier New"/>
          <w:sz w:val="20"/>
          <w:szCs w:val="20"/>
        </w:rPr>
      </w:pPr>
      <w:r>
        <w:rPr>
          <w:rFonts w:ascii="Courier New" w:hAnsi="Courier New" w:cs="Courier New"/>
          <w:sz w:val="20"/>
          <w:szCs w:val="20"/>
        </w:rPr>
        <w:t>ytm2</w:t>
      </w:r>
    </w:p>
    <w:p>
      <w:pPr>
        <w:rPr>
          <w:rFonts w:ascii="Courier New" w:hAnsi="Courier New" w:cs="Courier New"/>
          <w:sz w:val="20"/>
          <w:szCs w:val="20"/>
        </w:rPr>
      </w:pPr>
      <w:r>
        <w:rPr>
          <w:rFonts w:ascii="Courier New" w:hAnsi="Courier New" w:cs="Courier New"/>
          <w:sz w:val="20"/>
          <w:szCs w:val="20"/>
        </w:rPr>
        <w:t>ytm4</w:t>
      </w:r>
    </w:p>
    <w:p>
      <w:pPr>
        <w:rPr>
          <w:rFonts w:ascii="Courier New" w:hAnsi="Courier New" w:cs="Courier New"/>
          <w:sz w:val="20"/>
          <w:szCs w:val="20"/>
        </w:rPr>
      </w:pPr>
      <w:r>
        <w:rPr>
          <w:rFonts w:ascii="Courier New" w:hAnsi="Courier New" w:cs="Courier New"/>
          <w:sz w:val="20"/>
          <w:szCs w:val="20"/>
        </w:rPr>
        <w:t>ytm7</w:t>
      </w:r>
    </w:p>
    <w:p/>
    <w:p>
      <w:r>
        <w:t>In this case this would mean that when we execute for example command “start_tomcats.sh” only tomcats for users: ytm2, ytm4 and ytm7 will be started.</w:t>
      </w:r>
    </w:p>
    <w:p/>
    <w:p/>
    <w:p>
      <w:pPr>
        <w:pStyle w:val="2"/>
      </w:pPr>
      <w:bookmarkStart w:id="109" w:name="_Toc77782836"/>
      <w:r>
        <w:t>Create YTM Application – Quick Start</w:t>
      </w:r>
      <w:bookmarkEnd w:id="109"/>
    </w:p>
    <w:p>
      <w:r>
        <w:t>This example will explain creating YTM application from scratch. To illustrate process we will use application id “ytm3”.</w:t>
      </w:r>
    </w:p>
    <w:p/>
    <w:p>
      <w:pPr>
        <w:pStyle w:val="3"/>
      </w:pPr>
      <w:bookmarkStart w:id="110" w:name="_Toc77782837"/>
      <w:r>
        <w:t>Step #1 – Create user ytm3</w:t>
      </w:r>
      <w:bookmarkEnd w:id="110"/>
    </w:p>
    <w:p/>
    <w:p>
      <w:pPr>
        <w:pStyle w:val="44"/>
        <w:numPr>
          <w:ilvl w:val="0"/>
          <w:numId w:val="29"/>
        </w:numPr>
      </w:pPr>
      <w:r>
        <w:t>Make sure that nobody is connected as user “ytm3”</w:t>
      </w:r>
    </w:p>
    <w:p>
      <w:pPr>
        <w:pStyle w:val="44"/>
        <w:numPr>
          <w:ilvl w:val="0"/>
          <w:numId w:val="29"/>
        </w:numPr>
      </w:pPr>
      <w:r>
        <w:t>Log in as “root”</w:t>
      </w:r>
    </w:p>
    <w:p>
      <w:pPr>
        <w:pStyle w:val="44"/>
        <w:numPr>
          <w:ilvl w:val="0"/>
          <w:numId w:val="29"/>
        </w:numPr>
      </w:pPr>
      <w:r>
        <w:t>Go to directory “/root/ytm/unix/ytm”</w:t>
      </w:r>
    </w:p>
    <w:p>
      <w:pPr>
        <w:pStyle w:val="44"/>
        <w:numPr>
          <w:ilvl w:val="0"/>
          <w:numId w:val="29"/>
        </w:numPr>
      </w:pPr>
      <w:r>
        <w:t>Execute command: “./cr_ytm_user.sh ytm3”</w:t>
      </w:r>
    </w:p>
    <w:p/>
    <w:p>
      <w:pPr>
        <w:rPr>
          <w:b/>
          <w:u w:val="single"/>
        </w:rPr>
      </w:pPr>
      <w:r>
        <w:rPr>
          <w:b/>
          <w:u w:val="single"/>
        </w:rPr>
        <w:t xml:space="preserve">Example: </w:t>
      </w:r>
    </w:p>
    <w:p>
      <w:pPr>
        <w:rPr>
          <w:rFonts w:ascii="Courier New" w:hAnsi="Courier New" w:cs="Courier New"/>
          <w:sz w:val="20"/>
          <w:szCs w:val="20"/>
        </w:rPr>
      </w:pPr>
      <w:r>
        <w:rPr>
          <w:rFonts w:ascii="Courier New" w:hAnsi="Courier New" w:cs="Courier New"/>
          <w:sz w:val="20"/>
          <w:szCs w:val="20"/>
        </w:rPr>
        <w:t>[root@ytm-6 ytm]# ./cr_ytm_user.sh ytm3</w:t>
      </w:r>
    </w:p>
    <w:p>
      <w:pPr>
        <w:rPr>
          <w:rFonts w:ascii="Courier New" w:hAnsi="Courier New" w:cs="Courier New"/>
          <w:sz w:val="20"/>
          <w:szCs w:val="20"/>
        </w:rPr>
      </w:pPr>
      <w:r>
        <w:rPr>
          <w:rFonts w:ascii="Courier New" w:hAnsi="Courier New" w:cs="Courier New"/>
          <w:sz w:val="20"/>
          <w:szCs w:val="20"/>
        </w:rPr>
        <w:t>Creating new user:  ytm3...</w:t>
      </w:r>
    </w:p>
    <w:p>
      <w:pPr>
        <w:rPr>
          <w:rFonts w:ascii="Courier New" w:hAnsi="Courier New" w:cs="Courier New"/>
          <w:sz w:val="20"/>
          <w:szCs w:val="20"/>
        </w:rPr>
      </w:pPr>
      <w:r>
        <w:rPr>
          <w:rFonts w:ascii="Courier New" w:hAnsi="Courier New" w:cs="Courier New"/>
          <w:sz w:val="20"/>
          <w:szCs w:val="20"/>
        </w:rPr>
        <w:t>+ userdel -r ytm3</w:t>
      </w:r>
    </w:p>
    <w:p>
      <w:pPr>
        <w:rPr>
          <w:rFonts w:ascii="Courier New" w:hAnsi="Courier New" w:cs="Courier New"/>
          <w:sz w:val="20"/>
          <w:szCs w:val="20"/>
        </w:rPr>
      </w:pPr>
      <w:r>
        <w:rPr>
          <w:rFonts w:ascii="Courier New" w:hAnsi="Courier New" w:cs="Courier New"/>
          <w:sz w:val="20"/>
          <w:szCs w:val="20"/>
        </w:rPr>
        <w:t>userdel: user ytm3 is currently used by process 6004</w:t>
      </w:r>
    </w:p>
    <w:p>
      <w:pPr>
        <w:rPr>
          <w:rFonts w:ascii="Courier New" w:hAnsi="Courier New" w:cs="Courier New"/>
          <w:sz w:val="20"/>
          <w:szCs w:val="20"/>
        </w:rPr>
      </w:pPr>
      <w:r>
        <w:rPr>
          <w:rFonts w:ascii="Courier New" w:hAnsi="Courier New" w:cs="Courier New"/>
          <w:sz w:val="20"/>
          <w:szCs w:val="20"/>
        </w:rPr>
        <w:t>+ OUT=8</w:t>
      </w:r>
    </w:p>
    <w:p>
      <w:pPr>
        <w:rPr>
          <w:rFonts w:ascii="Courier New" w:hAnsi="Courier New" w:cs="Courier New"/>
          <w:sz w:val="20"/>
          <w:szCs w:val="20"/>
        </w:rPr>
      </w:pPr>
      <w:r>
        <w:rPr>
          <w:rFonts w:ascii="Courier New" w:hAnsi="Courier New" w:cs="Courier New"/>
          <w:sz w:val="20"/>
          <w:szCs w:val="20"/>
        </w:rPr>
        <w:t>+ '[' 8 -eq 0 ']'</w:t>
      </w:r>
    </w:p>
    <w:p>
      <w:pPr>
        <w:rPr>
          <w:rFonts w:ascii="Courier New" w:hAnsi="Courier New" w:cs="Courier New"/>
          <w:sz w:val="20"/>
          <w:szCs w:val="20"/>
        </w:rPr>
      </w:pPr>
      <w:r>
        <w:rPr>
          <w:rFonts w:ascii="Courier New" w:hAnsi="Courier New" w:cs="Courier New"/>
          <w:sz w:val="20"/>
          <w:szCs w:val="20"/>
        </w:rPr>
        <w:t>+ echo 'User could not be deleted!'</w:t>
      </w:r>
    </w:p>
    <w:p>
      <w:pPr>
        <w:rPr>
          <w:rFonts w:ascii="Courier New" w:hAnsi="Courier New" w:cs="Courier New"/>
          <w:sz w:val="20"/>
          <w:szCs w:val="20"/>
        </w:rPr>
      </w:pPr>
      <w:r>
        <w:rPr>
          <w:rFonts w:ascii="Courier New" w:hAnsi="Courier New" w:cs="Courier New"/>
          <w:sz w:val="20"/>
          <w:szCs w:val="20"/>
        </w:rPr>
        <w:t>User could not be deleted!</w:t>
      </w:r>
    </w:p>
    <w:p>
      <w:pPr>
        <w:rPr>
          <w:rFonts w:ascii="Courier New" w:hAnsi="Courier New" w:cs="Courier New"/>
          <w:sz w:val="20"/>
          <w:szCs w:val="20"/>
        </w:rPr>
      </w:pPr>
      <w:r>
        <w:rPr>
          <w:rFonts w:ascii="Courier New" w:hAnsi="Courier New" w:cs="Courier New"/>
          <w:sz w:val="20"/>
          <w:szCs w:val="20"/>
        </w:rPr>
        <w:t>[root@ytm-6 ytm]#</w:t>
      </w:r>
    </w:p>
    <w:p/>
    <w:p>
      <w:r>
        <w:t>You can see that user could not be deleted because it has running processes. That running process is usually Tomcat application so to solve the problem you need to stop it:</w:t>
      </w:r>
    </w:p>
    <w:p>
      <w:pPr>
        <w:pStyle w:val="44"/>
        <w:numPr>
          <w:ilvl w:val="0"/>
          <w:numId w:val="30"/>
        </w:numPr>
      </w:pPr>
      <w:r>
        <w:t>Log in as “ytm3” (as root you can do it with command “su – ytm3”)</w:t>
      </w:r>
    </w:p>
    <w:p>
      <w:pPr>
        <w:pStyle w:val="44"/>
        <w:numPr>
          <w:ilvl w:val="0"/>
          <w:numId w:val="30"/>
        </w:numPr>
      </w:pPr>
      <w:r>
        <w:t>Execute command “tstop”</w:t>
      </w:r>
    </w:p>
    <w:p>
      <w:pPr>
        <w:pStyle w:val="44"/>
        <w:numPr>
          <w:ilvl w:val="0"/>
          <w:numId w:val="30"/>
        </w:numPr>
      </w:pPr>
      <w:r>
        <w:t>Type “exit” to return to root shell</w:t>
      </w:r>
    </w:p>
    <w:p>
      <w:pPr>
        <w:pStyle w:val="44"/>
        <w:numPr>
          <w:ilvl w:val="0"/>
          <w:numId w:val="30"/>
        </w:numPr>
      </w:pPr>
      <w:r>
        <w:t>Execute command: “./cr_ytm_user.sh ytm3”</w:t>
      </w:r>
    </w:p>
    <w:p>
      <w:pPr>
        <w:pStyle w:val="44"/>
      </w:pPr>
    </w:p>
    <w:p>
      <w:r>
        <w:t xml:space="preserve">Now user ytm3 is created properly: </w:t>
      </w:r>
    </w:p>
    <w:p>
      <w:pPr>
        <w:rPr>
          <w:rFonts w:ascii="Courier New" w:hAnsi="Courier New" w:cs="Courier New"/>
          <w:sz w:val="20"/>
          <w:szCs w:val="20"/>
        </w:rPr>
      </w:pPr>
      <w:r>
        <w:rPr>
          <w:rFonts w:ascii="Courier New" w:hAnsi="Courier New" w:cs="Courier New"/>
          <w:sz w:val="20"/>
          <w:szCs w:val="20"/>
        </w:rPr>
        <w:t>[root@ytm-6 ytm]# ./cr_ytm_user.sh ytm3</w:t>
      </w:r>
    </w:p>
    <w:p>
      <w:pPr>
        <w:rPr>
          <w:rFonts w:ascii="Courier New" w:hAnsi="Courier New" w:cs="Courier New"/>
          <w:sz w:val="20"/>
          <w:szCs w:val="20"/>
        </w:rPr>
      </w:pPr>
      <w:r>
        <w:rPr>
          <w:rFonts w:ascii="Courier New" w:hAnsi="Courier New" w:cs="Courier New"/>
          <w:sz w:val="20"/>
          <w:szCs w:val="20"/>
        </w:rPr>
        <w:t>Creating new user:  ytm3...</w:t>
      </w:r>
    </w:p>
    <w:p>
      <w:pPr>
        <w:rPr>
          <w:rFonts w:ascii="Courier New" w:hAnsi="Courier New" w:cs="Courier New"/>
          <w:sz w:val="20"/>
          <w:szCs w:val="20"/>
        </w:rPr>
      </w:pPr>
      <w:r>
        <w:rPr>
          <w:rFonts w:ascii="Courier New" w:hAnsi="Courier New" w:cs="Courier New"/>
          <w:sz w:val="20"/>
          <w:szCs w:val="20"/>
        </w:rPr>
        <w:t>+ userdel -r ytm3</w:t>
      </w:r>
    </w:p>
    <w:p>
      <w:pPr>
        <w:rPr>
          <w:rFonts w:ascii="Courier New" w:hAnsi="Courier New" w:cs="Courier New"/>
          <w:sz w:val="20"/>
          <w:szCs w:val="20"/>
        </w:rPr>
      </w:pPr>
      <w:r>
        <w:rPr>
          <w:rFonts w:ascii="Courier New" w:hAnsi="Courier New" w:cs="Courier New"/>
          <w:sz w:val="20"/>
          <w:szCs w:val="20"/>
        </w:rPr>
        <w:t>+ OUT=0</w:t>
      </w:r>
    </w:p>
    <w:p>
      <w:pPr>
        <w:rPr>
          <w:rFonts w:ascii="Courier New" w:hAnsi="Courier New" w:cs="Courier New"/>
          <w:sz w:val="20"/>
          <w:szCs w:val="20"/>
        </w:rPr>
      </w:pPr>
      <w:r>
        <w:rPr>
          <w:rFonts w:ascii="Courier New" w:hAnsi="Courier New" w:cs="Courier New"/>
          <w:sz w:val="20"/>
          <w:szCs w:val="20"/>
        </w:rPr>
        <w:t>+ '[' 0 -eq 0 ']'</w:t>
      </w:r>
    </w:p>
    <w:p>
      <w:pPr>
        <w:rPr>
          <w:rFonts w:ascii="Courier New" w:hAnsi="Courier New" w:cs="Courier New"/>
          <w:sz w:val="20"/>
          <w:szCs w:val="20"/>
        </w:rPr>
      </w:pPr>
      <w:r>
        <w:rPr>
          <w:rFonts w:ascii="Courier New" w:hAnsi="Courier New" w:cs="Courier New"/>
          <w:sz w:val="20"/>
          <w:szCs w:val="20"/>
        </w:rPr>
        <w:t>+ useradd -c 'Deployment user ytm3' -m -d /home/ytm3 -g oracle -k /etc/ytm_skel ytm3</w:t>
      </w:r>
    </w:p>
    <w:p>
      <w:pPr>
        <w:rPr>
          <w:rFonts w:ascii="Courier New" w:hAnsi="Courier New" w:cs="Courier New"/>
          <w:sz w:val="20"/>
          <w:szCs w:val="20"/>
        </w:rPr>
      </w:pPr>
      <w:r>
        <w:rPr>
          <w:rFonts w:ascii="Courier New" w:hAnsi="Courier New" w:cs="Courier New"/>
          <w:sz w:val="20"/>
          <w:szCs w:val="20"/>
        </w:rPr>
        <w:t>+ echo ytm3:2ytm1</w:t>
      </w:r>
    </w:p>
    <w:p>
      <w:pPr>
        <w:rPr>
          <w:rFonts w:ascii="Courier New" w:hAnsi="Courier New" w:cs="Courier New"/>
          <w:sz w:val="20"/>
          <w:szCs w:val="20"/>
        </w:rPr>
      </w:pPr>
      <w:r>
        <w:rPr>
          <w:rFonts w:ascii="Courier New" w:hAnsi="Courier New" w:cs="Courier New"/>
          <w:sz w:val="20"/>
          <w:szCs w:val="20"/>
        </w:rPr>
        <w:t>+ chpasswd</w:t>
      </w:r>
    </w:p>
    <w:p>
      <w:pPr>
        <w:rPr>
          <w:rFonts w:ascii="Courier New" w:hAnsi="Courier New" w:cs="Courier New"/>
          <w:sz w:val="20"/>
          <w:szCs w:val="20"/>
        </w:rPr>
      </w:pPr>
      <w:r>
        <w:rPr>
          <w:rFonts w:ascii="Courier New" w:hAnsi="Courier New" w:cs="Courier New"/>
          <w:sz w:val="20"/>
          <w:szCs w:val="20"/>
        </w:rPr>
        <w:t>+ echo 'Done!'</w:t>
      </w:r>
    </w:p>
    <w:p>
      <w:pPr>
        <w:rPr>
          <w:rFonts w:ascii="Courier New" w:hAnsi="Courier New" w:cs="Courier New"/>
          <w:sz w:val="20"/>
          <w:szCs w:val="20"/>
        </w:rPr>
      </w:pPr>
      <w:r>
        <w:rPr>
          <w:rFonts w:ascii="Courier New" w:hAnsi="Courier New" w:cs="Courier New"/>
          <w:sz w:val="20"/>
          <w:szCs w:val="20"/>
        </w:rPr>
        <w:t>Done!</w:t>
      </w:r>
    </w:p>
    <w:p>
      <w:pPr>
        <w:rPr>
          <w:rFonts w:ascii="Courier New" w:hAnsi="Courier New" w:cs="Courier New"/>
          <w:sz w:val="20"/>
          <w:szCs w:val="20"/>
        </w:rPr>
      </w:pPr>
      <w:r>
        <w:rPr>
          <w:rFonts w:ascii="Courier New" w:hAnsi="Courier New" w:cs="Courier New"/>
          <w:sz w:val="20"/>
          <w:szCs w:val="20"/>
        </w:rPr>
        <w:t>[root@ytm-6 ytm]#</w:t>
      </w:r>
    </w:p>
    <w:p/>
    <w:p>
      <w:r>
        <w:t xml:space="preserve">Default password for any user created this way is “2ytm1”. </w:t>
      </w:r>
    </w:p>
    <w:p/>
    <w:p>
      <w:pPr>
        <w:spacing w:after="200"/>
        <w:rPr>
          <w:rFonts w:asciiTheme="majorHAnsi" w:hAnsiTheme="majorHAnsi" w:eastAsiaTheme="majorEastAsia" w:cstheme="majorBidi"/>
          <w:b/>
          <w:bCs/>
          <w:color w:val="4F81BD" w:themeColor="accent1"/>
          <w:sz w:val="26"/>
          <w:szCs w:val="26"/>
        </w:rPr>
      </w:pPr>
      <w:r>
        <w:br w:type="page"/>
      </w:r>
    </w:p>
    <w:p>
      <w:pPr>
        <w:pStyle w:val="3"/>
      </w:pPr>
      <w:bookmarkStart w:id="111" w:name="_Toc77782838"/>
      <w:r>
        <w:t>Step #2 – get the code from SVN</w:t>
      </w:r>
      <w:bookmarkEnd w:id="111"/>
    </w:p>
    <w:p/>
    <w:p>
      <w:pPr>
        <w:pStyle w:val="44"/>
        <w:numPr>
          <w:ilvl w:val="0"/>
          <w:numId w:val="31"/>
        </w:numPr>
      </w:pPr>
      <w:r>
        <w:t>Log in as user ytm3</w:t>
      </w:r>
    </w:p>
    <w:p>
      <w:pPr>
        <w:pStyle w:val="44"/>
        <w:numPr>
          <w:ilvl w:val="0"/>
          <w:numId w:val="31"/>
        </w:numPr>
      </w:pPr>
      <w:r>
        <w:t>Go to directory “/home/ytm3/ytm”</w:t>
      </w:r>
    </w:p>
    <w:p>
      <w:pPr>
        <w:pStyle w:val="44"/>
        <w:numPr>
          <w:ilvl w:val="0"/>
          <w:numId w:val="31"/>
        </w:numPr>
      </w:pPr>
      <w:r>
        <w:t>Edit file “zco” if you want:</w:t>
      </w:r>
    </w:p>
    <w:p>
      <w:pPr>
        <w:pStyle w:val="44"/>
        <w:numPr>
          <w:ilvl w:val="1"/>
          <w:numId w:val="31"/>
        </w:numPr>
      </w:pPr>
      <w:r>
        <w:t>code other then code from trunk to be checked out</w:t>
      </w:r>
    </w:p>
    <w:p>
      <w:pPr>
        <w:pStyle w:val="44"/>
        <w:numPr>
          <w:ilvl w:val="1"/>
          <w:numId w:val="31"/>
        </w:numPr>
      </w:pPr>
      <w:r>
        <w:t>to use user other than standard SVN read only “ytm” user</w:t>
      </w:r>
    </w:p>
    <w:p>
      <w:pPr>
        <w:pStyle w:val="44"/>
        <w:numPr>
          <w:ilvl w:val="0"/>
          <w:numId w:val="31"/>
        </w:numPr>
      </w:pPr>
      <w:r>
        <w:t>Execute “zco”. Default password for “svn” is “2ytm1”</w:t>
      </w:r>
    </w:p>
    <w:p/>
    <w:p>
      <w:pPr>
        <w:pStyle w:val="3"/>
      </w:pPr>
      <w:bookmarkStart w:id="112" w:name="_Toc77782839"/>
      <w:r>
        <w:t>Step #3 – Build YTM Application</w:t>
      </w:r>
      <w:bookmarkEnd w:id="112"/>
    </w:p>
    <w:p/>
    <w:p>
      <w:pPr>
        <w:pStyle w:val="44"/>
        <w:numPr>
          <w:ilvl w:val="0"/>
          <w:numId w:val="32"/>
        </w:numPr>
      </w:pPr>
      <w:r>
        <w:t>Go to directory “/home/ytm3/ytm/youtestme/www_source”</w:t>
      </w:r>
    </w:p>
    <w:p>
      <w:pPr>
        <w:pStyle w:val="44"/>
        <w:numPr>
          <w:ilvl w:val="0"/>
          <w:numId w:val="32"/>
        </w:numPr>
      </w:pPr>
      <w:r>
        <w:t xml:space="preserve">Check if symbolic link exists: </w:t>
      </w:r>
      <w:r>
        <w:br w:type="textWrapping"/>
      </w:r>
      <w:r>
        <w:rPr>
          <w:lang w:val="en-US"/>
        </w:rPr>
        <w:drawing>
          <wp:inline distT="0" distB="0" distL="0" distR="0">
            <wp:extent cx="6137910" cy="23177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9" cstate="print"/>
                    <a:srcRect/>
                    <a:stretch>
                      <a:fillRect/>
                    </a:stretch>
                  </pic:blipFill>
                  <pic:spPr>
                    <a:xfrm>
                      <a:off x="0" y="0"/>
                      <a:ext cx="6137910" cy="232123"/>
                    </a:xfrm>
                    <a:prstGeom prst="rect">
                      <a:avLst/>
                    </a:prstGeom>
                    <a:noFill/>
                    <a:ln w="9525">
                      <a:noFill/>
                      <a:miter lim="800000"/>
                      <a:headEnd/>
                      <a:tailEnd/>
                    </a:ln>
                  </pic:spPr>
                </pic:pic>
              </a:graphicData>
            </a:graphic>
          </wp:inline>
        </w:drawing>
      </w:r>
      <w:r>
        <w:t>If it does not exist, execute command: “create_prop_file_symbolic_link.sh”</w:t>
      </w:r>
    </w:p>
    <w:p>
      <w:pPr>
        <w:pStyle w:val="44"/>
        <w:numPr>
          <w:ilvl w:val="0"/>
          <w:numId w:val="32"/>
        </w:numPr>
      </w:pPr>
      <w:r>
        <w:t xml:space="preserve">Execute this command to build YTM application: “build.dep.applnc.sh”. This command will do the following: </w:t>
      </w:r>
    </w:p>
    <w:p>
      <w:pPr>
        <w:pStyle w:val="44"/>
        <w:numPr>
          <w:ilvl w:val="1"/>
          <w:numId w:val="32"/>
        </w:numPr>
      </w:pPr>
      <w:r>
        <w:t>Stop tomcat (if it is running)</w:t>
      </w:r>
    </w:p>
    <w:p>
      <w:pPr>
        <w:pStyle w:val="44"/>
        <w:numPr>
          <w:ilvl w:val="1"/>
          <w:numId w:val="32"/>
        </w:numPr>
      </w:pPr>
      <w:r>
        <w:t>Update code from SVN</w:t>
      </w:r>
    </w:p>
    <w:p>
      <w:pPr>
        <w:pStyle w:val="44"/>
        <w:numPr>
          <w:ilvl w:val="1"/>
          <w:numId w:val="32"/>
        </w:numPr>
      </w:pPr>
      <w:r>
        <w:t xml:space="preserve">Build and deploy YTM application </w:t>
      </w:r>
    </w:p>
    <w:p>
      <w:pPr>
        <w:pStyle w:val="44"/>
        <w:numPr>
          <w:ilvl w:val="1"/>
          <w:numId w:val="32"/>
        </w:numPr>
      </w:pPr>
      <w:r>
        <w:t>Start Tomcat</w:t>
      </w:r>
    </w:p>
    <w:p/>
    <w:p>
      <w:r>
        <w:t>Now you can access YTM application on port 9003.</w:t>
      </w:r>
    </w:p>
    <w:p>
      <w:pPr>
        <w:pStyle w:val="2"/>
      </w:pPr>
      <w:bookmarkStart w:id="113" w:name="_Toc77782840"/>
      <w:r>
        <w:t>Directory Structures</w:t>
      </w:r>
      <w:bookmarkEnd w:id="113"/>
    </w:p>
    <w:p>
      <w:pPr>
        <w:pStyle w:val="3"/>
      </w:pPr>
      <w:bookmarkStart w:id="114" w:name="_Toc77782841"/>
      <w:r>
        <w:t>User “root”</w:t>
      </w:r>
      <w:bookmarkEnd w:id="114"/>
    </w:p>
    <w:p>
      <w:r>
        <w:t>Directory “/root”</w:t>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5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ytm</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unix</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util</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 functions</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ytm</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|-- 10_commandments</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user_comandments</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user_skeleton</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ytm_skel</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env</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 passwd</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tmp</w:t>
            </w:r>
          </w:p>
        </w:tc>
        <w:tc>
          <w:tcPr>
            <w:tcW w:w="5663"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spacing w:line="240" w:lineRule="auto"/>
              <w:rPr>
                <w:rFonts w:ascii="Courier New" w:hAnsi="Courier New" w:cs="Courier New"/>
                <w:sz w:val="16"/>
                <w:szCs w:val="16"/>
              </w:rPr>
            </w:pPr>
            <w:r>
              <w:rPr>
                <w:rFonts w:ascii="Courier New" w:hAnsi="Courier New" w:cs="Courier New"/>
                <w:sz w:val="16"/>
                <w:szCs w:val="16"/>
              </w:rPr>
              <w:t xml:space="preserve">                    `-- ytm</w:t>
            </w:r>
          </w:p>
        </w:tc>
        <w:tc>
          <w:tcPr>
            <w:tcW w:w="5663" w:type="dxa"/>
          </w:tcPr>
          <w:p>
            <w:pPr>
              <w:spacing w:line="240" w:lineRule="auto"/>
              <w:rPr>
                <w:rFonts w:ascii="Courier New" w:hAnsi="Courier New" w:cs="Courier New"/>
                <w:sz w:val="16"/>
                <w:szCs w:val="16"/>
              </w:rPr>
            </w:pPr>
          </w:p>
        </w:tc>
      </w:tr>
    </w:tbl>
    <w:p/>
    <w:p>
      <w:pPr>
        <w:spacing w:after="200"/>
      </w:pPr>
      <w:r>
        <w:br w:type="page"/>
      </w:r>
      <w:r>
        <w:t>Directories with files: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shd w:val="clear" w:color="auto" w:fill="D8D8D8" w:themeFill="background1" w:themeFillShade="D9"/>
          </w:tcPr>
          <w:p>
            <w:pPr>
              <w:spacing w:line="240" w:lineRule="auto"/>
              <w:jc w:val="center"/>
              <w:rPr>
                <w:rFonts w:cs="Courier New"/>
                <w:b/>
                <w:sz w:val="20"/>
                <w:szCs w:val="20"/>
              </w:rPr>
            </w:pPr>
            <w:r>
              <w:rPr>
                <w:rFonts w:cs="Courier New"/>
                <w:b/>
                <w:sz w:val="20"/>
                <w:szCs w:val="20"/>
              </w:rPr>
              <w:t>File</w:t>
            </w:r>
          </w:p>
        </w:tc>
        <w:tc>
          <w:tcPr>
            <w:tcW w:w="4671" w:type="dxa"/>
            <w:shd w:val="clear" w:color="auto" w:fill="D8D8D8" w:themeFill="background1" w:themeFillShade="D9"/>
          </w:tcPr>
          <w:p>
            <w:pPr>
              <w:spacing w:line="240" w:lineRule="auto"/>
              <w:jc w:val="center"/>
              <w:rPr>
                <w:rFonts w:cs="Courier New"/>
                <w:b/>
                <w:sz w:val="20"/>
                <w:szCs w:val="20"/>
              </w:rPr>
            </w:pPr>
            <w:r>
              <w:rPr>
                <w:rFonts w:cs="Courier New"/>
                <w:b/>
                <w:sz w:val="20"/>
                <w:szCs w:val="2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ytm/</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unix/</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util/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backup_all.sh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compile_schema.sh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copy_files.sh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create_all_tables_descriptor.sh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dircomp.sh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DROP_ALL_OBJECTS_2.SQL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ffile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find_class</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functions/</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 techo</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rcr.sh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rebuild_indexes.sql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recompile_views.sh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recompile_views.sql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remove_cr.sh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tar_all.sh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tar_backup</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tar_restore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update_statistics_for_all.sh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update_statistics.sh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update_table_statistics.sql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zfind+</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zfind++</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zfind_advanced++</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zfindgrep.sh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zfind.sh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zgrep</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zistext</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ytm/</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|-- 10_commandments/</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create_10_symlinks.sh*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start_10_tomcats.sh*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stop_10_tomcats.sh*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update_10_svns.sh*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crontab.txt</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cr_ytm_user.sh*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fontsInstall.sh*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user_comandments/</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create_symlinks.sh*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READ.ME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start_tomcats.sh*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stop_tomcats.sh*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update_svns.sh*</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ytm_list.txt</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user_skeleton/</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ytm_skel/</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env/</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passwd/</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 db_dev</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 db_prd</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 db_uat</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 read.me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 read.me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tmp/</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ytm/</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read.me</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zco*</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 zup*</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zco*</w:t>
            </w:r>
          </w:p>
        </w:tc>
        <w:tc>
          <w:tcPr>
            <w:tcW w:w="4671" w:type="dxa"/>
          </w:tcPr>
          <w:p>
            <w:pPr>
              <w:spacing w:line="240" w:lineRule="auto"/>
              <w:rPr>
                <w:rFonts w:ascii="Courier New"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spacing w:line="240" w:lineRule="auto"/>
              <w:rPr>
                <w:rFonts w:ascii="Courier New" w:hAnsi="Courier New" w:cs="Courier New"/>
                <w:sz w:val="16"/>
                <w:szCs w:val="16"/>
              </w:rPr>
            </w:pPr>
            <w:r>
              <w:rPr>
                <w:rFonts w:ascii="Courier New" w:hAnsi="Courier New" w:cs="Courier New"/>
                <w:sz w:val="16"/>
                <w:szCs w:val="16"/>
              </w:rPr>
              <w:t xml:space="preserve">    `-- zup*</w:t>
            </w:r>
          </w:p>
        </w:tc>
        <w:tc>
          <w:tcPr>
            <w:tcW w:w="4671" w:type="dxa"/>
          </w:tcPr>
          <w:p>
            <w:pPr>
              <w:spacing w:line="240" w:lineRule="auto"/>
              <w:rPr>
                <w:rFonts w:ascii="Courier New" w:hAnsi="Courier New" w:cs="Courier New"/>
              </w:rPr>
            </w:pPr>
          </w:p>
        </w:tc>
      </w:tr>
    </w:tbl>
    <w:p/>
    <w:p>
      <w:pPr>
        <w:pStyle w:val="3"/>
      </w:pPr>
      <w:bookmarkStart w:id="115" w:name="_Toc77782842"/>
      <w:r>
        <w:t>User “ytm*”</w:t>
      </w:r>
      <w:bookmarkEnd w:id="115"/>
    </w:p>
    <w:p>
      <w:r>
        <w:t>All ytm users have the same directory structure and to illustrate it we will use user “ytm1”.</w:t>
      </w:r>
    </w:p>
    <w:p/>
    <w:p>
      <w:r>
        <w:t>Directory “/home/ytm1”</w:t>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7"/>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env</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 passwd</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tmp</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ytm</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res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Database\ Models\ and\ Scripts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DBA\ Graphics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Eclipse\ Config</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Environment</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Fileupload</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MS\ Word\ Config</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ProgramFiles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Scripts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 SVNClient</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youtestme</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admin</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batch_source</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cfg</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db</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doc</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excel_upload_module</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scripts</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test_data-deleteme</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test_project</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www_source</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ytm_testing_functional</w:t>
            </w:r>
          </w:p>
        </w:tc>
        <w:tc>
          <w:tcPr>
            <w:tcW w:w="4305" w:type="dxa"/>
          </w:tcPr>
          <w:p>
            <w:pPr>
              <w:spacing w:line="240" w:lineRule="auto"/>
              <w:rPr>
                <w:rFonts w:ascii="Courier New" w:hAnsi="Courier New" w:cs="Courier New"/>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7" w:type="dxa"/>
          </w:tcPr>
          <w:p>
            <w:pPr>
              <w:spacing w:line="240" w:lineRule="auto"/>
              <w:rPr>
                <w:rFonts w:ascii="Courier New" w:hAnsi="Courier New" w:cs="Courier New"/>
                <w:sz w:val="16"/>
                <w:szCs w:val="16"/>
              </w:rPr>
            </w:pPr>
            <w:r>
              <w:rPr>
                <w:rFonts w:ascii="Courier New" w:hAnsi="Courier New" w:cs="Courier New"/>
                <w:sz w:val="16"/>
                <w:szCs w:val="16"/>
              </w:rPr>
              <w:t xml:space="preserve">        `-- ytm_testing_performance</w:t>
            </w:r>
          </w:p>
        </w:tc>
        <w:tc>
          <w:tcPr>
            <w:tcW w:w="4305" w:type="dxa"/>
          </w:tcPr>
          <w:p>
            <w:pPr>
              <w:spacing w:line="240" w:lineRule="auto"/>
              <w:rPr>
                <w:rFonts w:ascii="Courier New" w:hAnsi="Courier New" w:cs="Courier New"/>
                <w:sz w:val="16"/>
                <w:szCs w:val="16"/>
              </w:rPr>
            </w:pPr>
          </w:p>
        </w:tc>
      </w:tr>
    </w:tbl>
    <w:p/>
    <w:p/>
    <w:p>
      <w:pPr>
        <w:pStyle w:val="2"/>
      </w:pPr>
      <w:bookmarkStart w:id="116" w:name="_Toc77782843"/>
      <w:bookmarkStart w:id="117" w:name="_Toc419696379"/>
      <w:r>
        <w:t>Relevant Links</w:t>
      </w:r>
      <w:bookmarkEnd w:id="116"/>
      <w:bookmarkEnd w:id="117"/>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3175"/>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Link</w:t>
            </w:r>
          </w:p>
        </w:tc>
        <w:tc>
          <w:tcPr>
            <w:tcW w:w="657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"https://shop.oracle.com/pls/ostore/f?p=700:2:0::NO::P2_PRODUCT_TYPE:SWLICENSE" </w:instrText>
            </w:r>
            <w:r>
              <w:fldChar w:fldCharType="separate"/>
            </w:r>
            <w:r>
              <w:rPr>
                <w:rStyle w:val="23"/>
              </w:rPr>
              <w:t>Oracle Databases</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r>
              <w:t>Pricing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"http://docs.oracle.com/database/121/LADBI/toc.htm" </w:instrText>
            </w:r>
            <w:r>
              <w:fldChar w:fldCharType="separate"/>
            </w:r>
            <w:r>
              <w:rPr>
                <w:rStyle w:val="23"/>
              </w:rPr>
              <w:t>Oracle Database Installation Guide</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r>
              <w:t>Installing on 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"https://www.virtualbox.org/" </w:instrText>
            </w:r>
            <w:r>
              <w:fldChar w:fldCharType="separate"/>
            </w:r>
            <w:r>
              <w:rPr>
                <w:rStyle w:val="23"/>
              </w:rPr>
              <w:t>Oracle Virtual Box</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"http://www.oracle.com/technetwork/community/developer-vm/index.html" \l "ol6" </w:instrText>
            </w:r>
            <w:r>
              <w:fldChar w:fldCharType="separate"/>
            </w:r>
            <w:r>
              <w:rPr>
                <w:rStyle w:val="23"/>
              </w:rPr>
              <w:t>Oracle Pre-Built Developer VMs (for Oracle VM VirtualBox)</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r>
              <w:t>Oracle Pre-Built Developer VMs for Oracle VM VirtualBox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t>Oracle Linux</w:t>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t xml:space="preserve">Oracle Database </w:t>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"http://www.oracle.com/us/technologies/linux/product/comparisons/index.html" </w:instrText>
            </w:r>
            <w:r>
              <w:fldChar w:fldCharType="separate"/>
            </w:r>
            <w:r>
              <w:rPr>
                <w:rStyle w:val="23"/>
              </w:rPr>
              <w:t>Oracle Linux Comparison</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"http://www.oracle.com/partners/en/opn-program/opn-details-by-levels/silver/opn-silver-brief-076212.pdf" </w:instrText>
            </w:r>
            <w:r>
              <w:fldChar w:fldCharType="separate"/>
            </w:r>
            <w:r>
              <w:rPr>
                <w:rStyle w:val="23"/>
              </w:rPr>
              <w:t>Oracle Partner Silver Level</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175" w:type="dxa"/>
            <w:tcBorders>
              <w:top w:val="single" w:color="auto" w:sz="4" w:space="0"/>
              <w:left w:val="single" w:color="auto" w:sz="4" w:space="0"/>
              <w:bottom w:val="single" w:color="auto" w:sz="4" w:space="0"/>
              <w:right w:val="single" w:color="auto" w:sz="4" w:space="0"/>
            </w:tcBorders>
          </w:tcPr>
          <w:p>
            <w:pPr>
              <w:spacing w:line="240" w:lineRule="auto"/>
            </w:pPr>
            <w:r>
              <w:fldChar w:fldCharType="begin"/>
            </w:r>
            <w:r>
              <w:instrText xml:space="preserve"> HYPERLINK "http://www.oracle.com/us/products/applications/crystalball/classroom-edition/overview/index.html" </w:instrText>
            </w:r>
            <w:r>
              <w:fldChar w:fldCharType="separate"/>
            </w:r>
            <w:r>
              <w:rPr>
                <w:rStyle w:val="23"/>
              </w:rPr>
              <w:t>Oracle Crystal Ball Classroom Edition</w:t>
            </w:r>
            <w:r>
              <w:rPr>
                <w:rStyle w:val="23"/>
              </w:rPr>
              <w:fldChar w:fldCharType="end"/>
            </w:r>
          </w:p>
        </w:tc>
        <w:tc>
          <w:tcPr>
            <w:tcW w:w="6570" w:type="dxa"/>
            <w:tcBorders>
              <w:top w:val="single" w:color="auto" w:sz="4" w:space="0"/>
              <w:left w:val="single" w:color="auto" w:sz="4" w:space="0"/>
              <w:bottom w:val="single" w:color="auto" w:sz="4" w:space="0"/>
              <w:right w:val="single" w:color="auto" w:sz="4" w:space="0"/>
            </w:tcBorders>
          </w:tcPr>
          <w:p>
            <w:pPr>
              <w:spacing w:line="240" w:lineRule="auto"/>
            </w:pPr>
          </w:p>
        </w:tc>
      </w:tr>
    </w:tbl>
    <w:p>
      <w:pPr>
        <w:pStyle w:val="2"/>
      </w:pPr>
      <w:bookmarkStart w:id="118" w:name="_Toc77782844"/>
      <w:r>
        <w:t>Send Email From Linix Command Line</w:t>
      </w:r>
      <w:bookmarkEnd w:id="118"/>
    </w:p>
    <w:p>
      <w:r>
        <w:t xml:space="preserve">The following procedure will explain how to send email from the terminal, using “mailx” Mail Transfer Agent - MTA and Gmail as SMTP server. </w:t>
      </w:r>
    </w:p>
    <w:p>
      <w:pPr>
        <w:pStyle w:val="3"/>
      </w:pPr>
      <w:bookmarkStart w:id="119" w:name="_Toc77782845"/>
      <w:r>
        <w:t>Configuration</w:t>
      </w:r>
      <w:bookmarkEnd w:id="119"/>
    </w:p>
    <w:p>
      <w:pPr>
        <w:pStyle w:val="44"/>
        <w:numPr>
          <w:ilvl w:val="0"/>
          <w:numId w:val="33"/>
        </w:numPr>
      </w:pPr>
      <w:r>
        <w:t xml:space="preserve">Create a certificate directory and key databases (all commands should be executed as </w:t>
      </w:r>
      <w:r>
        <w:rPr>
          <w:b/>
          <w:i/>
        </w:rPr>
        <w:t>root</w:t>
      </w:r>
      <w:r>
        <w:t xml:space="preserve"> user):</w:t>
      </w:r>
    </w:p>
    <w:p>
      <w:pPr>
        <w:pStyle w:val="44"/>
        <w:rPr>
          <w:rFonts w:ascii="Courier New" w:hAnsi="Courier New" w:cs="Courier New"/>
        </w:rPr>
      </w:pPr>
      <w:r>
        <w:rPr>
          <w:rFonts w:ascii="Courier New" w:hAnsi="Courier New" w:cs="Courier New"/>
        </w:rPr>
        <w:t xml:space="preserve">$ </w:t>
      </w:r>
      <w:r>
        <w:rPr>
          <w:rFonts w:ascii="Courier New" w:hAnsi="Courier New" w:cs="Courier New"/>
          <w:sz w:val="20"/>
          <w:szCs w:val="20"/>
        </w:rPr>
        <w:t>mkdir ~/.certs</w:t>
      </w:r>
    </w:p>
    <w:p>
      <w:pPr>
        <w:pStyle w:val="44"/>
        <w:rPr>
          <w:rFonts w:ascii="Courier New" w:hAnsi="Courier New" w:cs="Courier New"/>
        </w:rPr>
      </w:pPr>
      <w:r>
        <w:rPr>
          <w:rFonts w:ascii="Courier New" w:hAnsi="Courier New" w:cs="Courier New"/>
        </w:rPr>
        <w:t xml:space="preserve">$ </w:t>
      </w:r>
      <w:r>
        <w:rPr>
          <w:rFonts w:ascii="Courier New" w:hAnsi="Courier New" w:cs="Courier New"/>
          <w:sz w:val="20"/>
          <w:szCs w:val="20"/>
        </w:rPr>
        <w:t>certutil -N -d ~/.certs</w:t>
      </w:r>
    </w:p>
    <w:p>
      <w:pPr>
        <w:pStyle w:val="44"/>
        <w:numPr>
          <w:ilvl w:val="0"/>
          <w:numId w:val="33"/>
        </w:numPr>
      </w:pPr>
      <w:r>
        <w:t>Fetch the certificate from Gmail and import the cert file into the new database:</w:t>
      </w:r>
    </w:p>
    <w:p>
      <w:pPr>
        <w:pStyle w:val="44"/>
        <w:rPr>
          <w:rFonts w:ascii="Courier New" w:hAnsi="Courier New" w:cs="Courier New"/>
          <w:sz w:val="20"/>
          <w:szCs w:val="20"/>
        </w:rPr>
      </w:pPr>
      <w:r>
        <w:rPr>
          <w:rFonts w:ascii="Courier New" w:hAnsi="Courier New" w:cs="Courier New"/>
          <w:sz w:val="20"/>
          <w:szCs w:val="20"/>
        </w:rPr>
        <w:t>$ echo -n | openssl s_client -connect smtp.gmail.com:465 | sed -ne '/-BEGIN CERTIFICATE-/,/-END CERTIFICATE-/p' &gt; ~/.certs/gmail.crt</w:t>
      </w:r>
    </w:p>
    <w:p>
      <w:pPr>
        <w:pStyle w:val="44"/>
        <w:rPr>
          <w:rFonts w:ascii="Courier New" w:hAnsi="Courier New" w:cs="Courier New"/>
          <w:sz w:val="20"/>
          <w:szCs w:val="20"/>
        </w:rPr>
      </w:pPr>
      <w:r>
        <w:rPr>
          <w:rFonts w:ascii="Courier New" w:hAnsi="Courier New" w:cs="Courier New"/>
          <w:sz w:val="20"/>
          <w:szCs w:val="20"/>
        </w:rPr>
        <w:t>$ certutil -A -n "Google Internet Authority" -t "C,," -d ~/.certs -i ~/.certs/gmail.crt</w:t>
      </w:r>
    </w:p>
    <w:p>
      <w:pPr>
        <w:pStyle w:val="44"/>
        <w:numPr>
          <w:ilvl w:val="0"/>
          <w:numId w:val="33"/>
        </w:numPr>
        <w:rPr>
          <w:rFonts w:cstheme="minorHAnsi"/>
        </w:rPr>
      </w:pPr>
      <w:r>
        <w:rPr>
          <w:rFonts w:cstheme="minorHAnsi"/>
        </w:rPr>
        <w:t>Add the account settings in “/etc/mail.rc” (insert at the end of the file):</w:t>
      </w:r>
    </w:p>
    <w:p>
      <w:pPr>
        <w:pStyle w:val="44"/>
        <w:rPr>
          <w:rFonts w:cstheme="minorHAnsi"/>
          <w:sz w:val="20"/>
          <w:szCs w:val="20"/>
        </w:rPr>
      </w:pPr>
      <w:r>
        <w:rPr>
          <w:rFonts w:cstheme="minorHAnsi"/>
          <w:sz w:val="20"/>
          <w:szCs w:val="20"/>
        </w:rPr>
        <w:t>account gmail {</w:t>
      </w:r>
    </w:p>
    <w:p>
      <w:pPr>
        <w:pStyle w:val="44"/>
        <w:rPr>
          <w:rFonts w:cstheme="minorHAnsi"/>
          <w:sz w:val="20"/>
          <w:szCs w:val="20"/>
        </w:rPr>
      </w:pPr>
      <w:r>
        <w:rPr>
          <w:rFonts w:cstheme="minorHAnsi"/>
          <w:sz w:val="20"/>
          <w:szCs w:val="20"/>
        </w:rPr>
        <w:t>set smtp-use-starttls</w:t>
      </w:r>
    </w:p>
    <w:p>
      <w:pPr>
        <w:pStyle w:val="44"/>
        <w:rPr>
          <w:rFonts w:cstheme="minorHAnsi"/>
          <w:sz w:val="20"/>
          <w:szCs w:val="20"/>
        </w:rPr>
      </w:pPr>
      <w:r>
        <w:rPr>
          <w:rFonts w:cstheme="minorHAnsi"/>
          <w:sz w:val="20"/>
          <w:szCs w:val="20"/>
        </w:rPr>
        <w:t>set ssl-verify=ignore</w:t>
      </w:r>
    </w:p>
    <w:p>
      <w:pPr>
        <w:pStyle w:val="44"/>
        <w:rPr>
          <w:rFonts w:cstheme="minorHAnsi"/>
          <w:sz w:val="20"/>
          <w:szCs w:val="20"/>
        </w:rPr>
      </w:pPr>
      <w:r>
        <w:rPr>
          <w:rFonts w:cstheme="minorHAnsi"/>
          <w:sz w:val="20"/>
          <w:szCs w:val="20"/>
        </w:rPr>
        <w:t>set smtp-auth=login</w:t>
      </w:r>
    </w:p>
    <w:p>
      <w:pPr>
        <w:pStyle w:val="44"/>
        <w:rPr>
          <w:rFonts w:cstheme="minorHAnsi"/>
          <w:sz w:val="20"/>
          <w:szCs w:val="20"/>
        </w:rPr>
      </w:pPr>
      <w:r>
        <w:rPr>
          <w:rFonts w:cstheme="minorHAnsi"/>
          <w:sz w:val="20"/>
          <w:szCs w:val="20"/>
        </w:rPr>
        <w:t>set smtp=smtp://smtp.gmail.com:587</w:t>
      </w:r>
    </w:p>
    <w:p>
      <w:pPr>
        <w:pStyle w:val="44"/>
        <w:rPr>
          <w:rFonts w:cstheme="minorHAnsi"/>
          <w:sz w:val="20"/>
          <w:szCs w:val="20"/>
        </w:rPr>
      </w:pPr>
      <w:r>
        <w:rPr>
          <w:rFonts w:cstheme="minorHAnsi"/>
          <w:sz w:val="20"/>
          <w:szCs w:val="20"/>
        </w:rPr>
        <w:t>set from="</w:t>
      </w:r>
      <w:r>
        <w:rPr>
          <w:rFonts w:cstheme="minorHAnsi"/>
          <w:color w:val="FF0000"/>
          <w:sz w:val="20"/>
          <w:szCs w:val="20"/>
        </w:rPr>
        <w:t>example</w:t>
      </w:r>
      <w:r>
        <w:rPr>
          <w:rFonts w:cstheme="minorHAnsi"/>
          <w:sz w:val="20"/>
          <w:szCs w:val="20"/>
        </w:rPr>
        <w:t>@gmail.com(</w:t>
      </w:r>
      <w:r>
        <w:rPr>
          <w:rFonts w:cstheme="minorHAnsi"/>
          <w:i/>
          <w:color w:val="FF0000"/>
          <w:sz w:val="20"/>
          <w:szCs w:val="20"/>
        </w:rPr>
        <w:t>sender_name</w:t>
      </w:r>
      <w:r>
        <w:rPr>
          <w:rFonts w:cstheme="minorHAnsi"/>
          <w:sz w:val="20"/>
          <w:szCs w:val="20"/>
        </w:rPr>
        <w:t>)"</w:t>
      </w:r>
    </w:p>
    <w:p>
      <w:pPr>
        <w:pStyle w:val="44"/>
        <w:rPr>
          <w:rFonts w:cstheme="minorHAnsi"/>
          <w:sz w:val="20"/>
          <w:szCs w:val="20"/>
        </w:rPr>
      </w:pPr>
      <w:r>
        <w:rPr>
          <w:rFonts w:cstheme="minorHAnsi"/>
          <w:sz w:val="20"/>
          <w:szCs w:val="20"/>
        </w:rPr>
        <w:t>set smtp-auth-user=</w:t>
      </w:r>
      <w:r>
        <w:rPr>
          <w:rFonts w:cstheme="minorHAnsi"/>
          <w:color w:val="FF0000"/>
          <w:sz w:val="20"/>
          <w:szCs w:val="20"/>
        </w:rPr>
        <w:t>example</w:t>
      </w:r>
      <w:r>
        <w:rPr>
          <w:rFonts w:cstheme="minorHAnsi"/>
          <w:sz w:val="20"/>
          <w:szCs w:val="20"/>
        </w:rPr>
        <w:t>@gmail.com</w:t>
      </w:r>
    </w:p>
    <w:p>
      <w:pPr>
        <w:pStyle w:val="44"/>
        <w:rPr>
          <w:rFonts w:cstheme="minorHAnsi"/>
          <w:color w:val="FF0000"/>
          <w:sz w:val="20"/>
          <w:szCs w:val="20"/>
        </w:rPr>
      </w:pPr>
      <w:r>
        <w:rPr>
          <w:rFonts w:cstheme="minorHAnsi"/>
          <w:sz w:val="20"/>
          <w:szCs w:val="20"/>
        </w:rPr>
        <w:t>set smtp-auth-password=</w:t>
      </w:r>
      <w:r>
        <w:rPr>
          <w:rFonts w:cstheme="minorHAnsi"/>
          <w:i/>
          <w:color w:val="FF0000"/>
          <w:sz w:val="20"/>
          <w:szCs w:val="20"/>
        </w:rPr>
        <w:t>password</w:t>
      </w:r>
    </w:p>
    <w:p>
      <w:pPr>
        <w:pStyle w:val="44"/>
        <w:rPr>
          <w:rFonts w:cstheme="minorHAnsi"/>
          <w:sz w:val="20"/>
          <w:szCs w:val="20"/>
        </w:rPr>
      </w:pPr>
      <w:r>
        <w:rPr>
          <w:rFonts w:cstheme="minorHAnsi"/>
          <w:sz w:val="20"/>
          <w:szCs w:val="20"/>
        </w:rPr>
        <w:t>set ssl-verify=ignore</w:t>
      </w:r>
    </w:p>
    <w:p>
      <w:pPr>
        <w:pStyle w:val="44"/>
        <w:rPr>
          <w:rFonts w:cstheme="minorHAnsi"/>
          <w:sz w:val="20"/>
          <w:szCs w:val="20"/>
        </w:rPr>
      </w:pPr>
      <w:r>
        <w:rPr>
          <w:rFonts w:cstheme="minorHAnsi"/>
          <w:sz w:val="20"/>
          <w:szCs w:val="20"/>
        </w:rPr>
        <w:t>set nss-config-dir=/root/.certs</w:t>
      </w:r>
    </w:p>
    <w:p>
      <w:pPr>
        <w:pStyle w:val="44"/>
        <w:rPr>
          <w:rFonts w:cstheme="minorHAnsi"/>
          <w:sz w:val="20"/>
          <w:szCs w:val="20"/>
        </w:rPr>
      </w:pPr>
      <w:r>
        <w:rPr>
          <w:rFonts w:cstheme="minorHAnsi"/>
          <w:sz w:val="20"/>
          <w:szCs w:val="20"/>
        </w:rPr>
        <w:t>}</w:t>
      </w:r>
    </w:p>
    <w:p>
      <w:pPr>
        <w:spacing w:after="200"/>
        <w:rPr>
          <w:rFonts w:cstheme="minorHAnsi"/>
          <w:sz w:val="20"/>
          <w:szCs w:val="20"/>
        </w:rPr>
      </w:pPr>
      <w:r>
        <w:rPr>
          <w:rFonts w:cstheme="minorHAnsi"/>
          <w:u w:val="single"/>
        </w:rPr>
        <w:t>Additional Explanations:</w:t>
      </w:r>
    </w:p>
    <w:p>
      <w:pPr>
        <w:rPr>
          <w:rFonts w:cstheme="minorHAnsi"/>
        </w:rPr>
      </w:pPr>
      <w:r>
        <w:rPr>
          <w:rFonts w:cstheme="minorHAnsi"/>
          <w:i/>
        </w:rPr>
        <w:t>example@gmail.com</w:t>
      </w:r>
      <w:r>
        <w:rPr>
          <w:rFonts w:cstheme="minorHAnsi"/>
        </w:rPr>
        <w:t xml:space="preserve"> - any Gmail address with “Less secure app access” option turned on</w:t>
      </w:r>
    </w:p>
    <w:p>
      <w:pPr>
        <w:rPr>
          <w:rFonts w:cstheme="minorHAnsi"/>
        </w:rPr>
      </w:pPr>
      <w:r>
        <w:rPr>
          <w:rFonts w:cstheme="minorHAnsi"/>
          <w:i/>
        </w:rPr>
        <w:t>sender_name</w:t>
      </w:r>
      <w:r>
        <w:rPr>
          <w:rFonts w:cstheme="minorHAnsi"/>
        </w:rPr>
        <w:t xml:space="preserve"> - arbitrary name, your name and surname, for example</w:t>
      </w:r>
    </w:p>
    <w:p>
      <w:pPr>
        <w:rPr>
          <w:rFonts w:cstheme="minorHAnsi"/>
        </w:rPr>
      </w:pPr>
      <w:r>
        <w:rPr>
          <w:rFonts w:cstheme="minorHAnsi"/>
          <w:i/>
        </w:rPr>
        <w:t>password</w:t>
      </w:r>
      <w:r>
        <w:rPr>
          <w:rFonts w:cstheme="minorHAnsi"/>
        </w:rPr>
        <w:t xml:space="preserve"> - password for Gmail account </w:t>
      </w:r>
      <w:r>
        <w:rPr>
          <w:rFonts w:cstheme="minorHAnsi"/>
          <w:b/>
          <w:color w:val="000000" w:themeColor="text1"/>
        </w:rPr>
        <w:t>example@gmail.com</w:t>
      </w:r>
    </w:p>
    <w:p>
      <w:pPr>
        <w:rPr>
          <w:rFonts w:cstheme="minorHAnsi"/>
        </w:rPr>
      </w:pPr>
    </w:p>
    <w:p>
      <w:pPr>
        <w:pStyle w:val="44"/>
        <w:numPr>
          <w:ilvl w:val="0"/>
          <w:numId w:val="33"/>
        </w:numPr>
        <w:rPr>
          <w:rFonts w:cstheme="minorHAnsi"/>
        </w:rPr>
      </w:pPr>
      <w:r>
        <w:rPr>
          <w:rFonts w:cstheme="minorHAnsi"/>
        </w:rPr>
        <w:t>Test email sending with the following command:</w:t>
      </w:r>
    </w:p>
    <w:p>
      <w:pPr>
        <w:pStyle w:val="44"/>
        <w:rPr>
          <w:rFonts w:ascii="Courier New" w:hAnsi="Courier New" w:cs="Courier New"/>
        </w:rPr>
      </w:pPr>
      <w:r>
        <w:rPr>
          <w:rFonts w:ascii="Courier New" w:hAnsi="Courier New" w:cs="Courier New"/>
        </w:rPr>
        <w:t>$ echo -e "Mail body text" | mailx -v -A gmail -s "Mail subject" recipient@some.com</w:t>
      </w:r>
    </w:p>
    <w:p>
      <w:pPr>
        <w:rPr>
          <w:rFonts w:ascii="Courier New" w:hAnsi="Courier New" w:cs="Courier New"/>
        </w:rPr>
      </w:pPr>
    </w:p>
    <w:p>
      <w:pPr>
        <w:rPr>
          <w:rFonts w:cstheme="minorHAnsi"/>
        </w:rPr>
      </w:pPr>
      <w:r>
        <w:rPr>
          <w:rFonts w:cstheme="minorHAnsi"/>
        </w:rPr>
        <w:t xml:space="preserve">You can use arguments “-b” for </w:t>
      </w:r>
      <w:r>
        <w:rPr>
          <w:rFonts w:cstheme="minorHAnsi"/>
          <w:b/>
        </w:rPr>
        <w:t>BCC</w:t>
      </w:r>
      <w:r>
        <w:rPr>
          <w:rFonts w:cstheme="minorHAnsi"/>
        </w:rPr>
        <w:t xml:space="preserve"> and “-c” for </w:t>
      </w:r>
      <w:r>
        <w:rPr>
          <w:rFonts w:cstheme="minorHAnsi"/>
          <w:b/>
        </w:rPr>
        <w:t>CC</w:t>
      </w:r>
      <w:r>
        <w:rPr>
          <w:rFonts w:cstheme="minorHAnsi"/>
        </w:rPr>
        <w:t xml:space="preserve"> to send email to multiple recipients:</w:t>
      </w:r>
    </w:p>
    <w:p>
      <w:pPr>
        <w:rPr>
          <w:rFonts w:ascii="Courier New" w:hAnsi="Courier New" w:cs="Courier New"/>
        </w:rPr>
      </w:pPr>
      <w:r>
        <w:rPr>
          <w:rFonts w:ascii="Courier New" w:hAnsi="Courier New" w:cs="Courier New"/>
        </w:rPr>
        <w:t>$ echo -e "Mail body text" | mailx -v -A gmail -s "Mail subject" -b bcc_user@some.com -c cc_user@some.com recipient@some.com</w:t>
      </w:r>
    </w:p>
    <w:p>
      <w:pPr>
        <w:rPr>
          <w:rFonts w:ascii="Courier New" w:hAnsi="Courier New" w:cs="Courier New"/>
        </w:rPr>
      </w:pPr>
    </w:p>
    <w:p>
      <w:pPr>
        <w:rPr>
          <w:rFonts w:cstheme="minorHAnsi"/>
        </w:rPr>
      </w:pPr>
      <w:r>
        <w:rPr>
          <w:rFonts w:cstheme="minorHAnsi"/>
        </w:rPr>
        <w:t xml:space="preserve">Instead of “echo” command, you can use “cat” and send the message written in the file </w:t>
      </w:r>
      <w:r>
        <w:rPr>
          <w:rFonts w:cstheme="minorHAnsi"/>
          <w:i/>
        </w:rPr>
        <w:t>message.msg</w:t>
      </w:r>
      <w:r>
        <w:rPr>
          <w:rFonts w:cstheme="minorHAnsi"/>
        </w:rPr>
        <w:t>:</w:t>
      </w:r>
    </w:p>
    <w:p>
      <w:pPr>
        <w:rPr>
          <w:rFonts w:ascii="Courier New" w:hAnsi="Courier New" w:cs="Courier New"/>
        </w:rPr>
      </w:pPr>
      <w:r>
        <w:rPr>
          <w:rFonts w:ascii="Courier New" w:hAnsi="Courier New" w:cs="Courier New"/>
        </w:rPr>
        <w:t>$ cat message.msg | mailx -v -A gmail -s "Mail subject" -b bcc_user@some.com -c cc_user@some.com recipient@some.com</w:t>
      </w:r>
    </w:p>
    <w:p>
      <w:pPr>
        <w:pStyle w:val="3"/>
      </w:pPr>
      <w:bookmarkStart w:id="120" w:name="_Toc77782846"/>
      <w:r>
        <w:t>Useful tip</w:t>
      </w:r>
      <w:bookmarkEnd w:id="120"/>
    </w:p>
    <w:p>
      <w:r>
        <w:t xml:space="preserve">To allow all users to send email from the terminal, put the “mailx” command in the bash script “/var/local/send_mail.sh”, for example, and add the following line at the end of “/etc/sudoers” file (use “visudo” command as </w:t>
      </w:r>
      <w:r>
        <w:rPr>
          <w:b/>
          <w:i/>
        </w:rPr>
        <w:t>root</w:t>
      </w:r>
      <w:r>
        <w:t xml:space="preserve"> to open the file):</w:t>
      </w:r>
    </w:p>
    <w:p>
      <w:pPr>
        <w:rPr>
          <w:i/>
          <w:color w:val="FF0000"/>
        </w:rPr>
      </w:pPr>
      <w:r>
        <w:rPr>
          <w:i/>
          <w:color w:val="FF0000"/>
        </w:rPr>
        <w:t>ALL                ALL=(ALL)  NOPASSWD: /var/local/send_mail.sh</w:t>
      </w:r>
    </w:p>
    <w:p/>
    <w:p>
      <w:r>
        <w:t>Test email sending from the terminal as “</w:t>
      </w:r>
      <w:r>
        <w:rPr>
          <w:i/>
        </w:rPr>
        <w:t>ytm</w:t>
      </w:r>
      <w:r>
        <w:t xml:space="preserve">” application user by executing the following command: </w:t>
      </w:r>
    </w:p>
    <w:p>
      <w:pPr>
        <w:rPr>
          <w:rFonts w:ascii="Courier New" w:hAnsi="Courier New" w:cs="Courier New"/>
        </w:rPr>
      </w:pPr>
      <w:r>
        <w:rPr>
          <w:rFonts w:ascii="Courier New" w:hAnsi="Courier New" w:cs="Courier New"/>
        </w:rPr>
        <w:t>$ sudo /var/local/send_mail.sh</w:t>
      </w:r>
    </w:p>
    <w:p>
      <w:pPr>
        <w:pStyle w:val="2"/>
      </w:pPr>
      <w:bookmarkStart w:id="121" w:name="_Toc77782847"/>
      <w:r>
        <w:t>Troubleshooting</w:t>
      </w:r>
      <w:bookmarkEnd w:id="121"/>
    </w:p>
    <w:p>
      <w:pPr>
        <w:pStyle w:val="3"/>
        <w:bidi w:val="0"/>
      </w:pPr>
      <w:r>
        <w:rPr>
          <w:rFonts w:hint="default"/>
          <w:lang w:val="en-US"/>
        </w:rPr>
        <w:t xml:space="preserve">Restarting Tomcat manager </w:t>
      </w:r>
    </w:p>
    <w:p>
      <w:pPr>
        <w:rPr>
          <w:rFonts w:hint="default"/>
          <w:lang w:val="en-US"/>
        </w:rPr>
      </w:pPr>
      <w:r>
        <w:rPr>
          <w:rFonts w:hint="default"/>
          <w:lang w:val="en-US"/>
        </w:rPr>
        <w:t>Sometimes it happen for tomcat manager to stop working one of the most common reason is spikes of ram usage and when that happens restarting tomcat is necessary</w:t>
      </w:r>
    </w:p>
    <w:p>
      <w:pPr>
        <w:rPr>
          <w:rFonts w:hint="default"/>
          <w:lang w:val="en-US"/>
        </w:rPr>
      </w:pPr>
    </w:p>
    <w:p>
      <w:pPr>
        <w:numPr>
          <w:ilvl w:val="0"/>
          <w:numId w:val="34"/>
        </w:numPr>
        <w:rPr>
          <w:rFonts w:hint="default"/>
          <w:lang w:val="en-US"/>
        </w:rPr>
      </w:pPr>
      <w:r>
        <w:rPr>
          <w:rFonts w:hint="default"/>
          <w:lang w:val="en-US"/>
        </w:rPr>
        <w:t xml:space="preserve">Login into the server where tomcat stoped working </w:t>
      </w:r>
    </w:p>
    <w:p>
      <w:pPr>
        <w:numPr>
          <w:ilvl w:val="0"/>
          <w:numId w:val="34"/>
        </w:numPr>
        <w:rPr>
          <w:rFonts w:hint="default"/>
          <w:lang w:val="en-US"/>
        </w:rPr>
      </w:pPr>
      <w:r>
        <w:rPr>
          <w:rFonts w:hint="default"/>
          <w:lang w:val="en-US"/>
        </w:rPr>
        <w:t xml:space="preserve">Check if the tomcat is running with : </w:t>
      </w:r>
      <w:r>
        <w:rPr>
          <w:rFonts w:hint="default" w:ascii="Courier New" w:hAnsi="Courier New" w:cs="Courier New"/>
          <w:sz w:val="20"/>
          <w:szCs w:val="20"/>
          <w:lang w:val="en-US"/>
        </w:rPr>
        <w:t xml:space="preserve">istomcat </w:t>
      </w:r>
    </w:p>
    <w:p>
      <w:pPr>
        <w:numPr>
          <w:ilvl w:val="0"/>
          <w:numId w:val="34"/>
        </w:numPr>
        <w:rPr>
          <w:rFonts w:hint="default"/>
          <w:lang w:val="en-US"/>
        </w:rPr>
      </w:pPr>
      <w:r>
        <w:rPr>
          <w:rFonts w:hint="default"/>
          <w:lang w:val="en-US"/>
        </w:rPr>
        <w:t xml:space="preserve">If you see that tomcat process is running use the command </w:t>
      </w:r>
      <w:r>
        <w:rPr>
          <w:rFonts w:hint="default" w:ascii="Courier New" w:hAnsi="Courier New" w:cs="Courier New"/>
          <w:sz w:val="20"/>
          <w:szCs w:val="20"/>
          <w:lang w:val="en-US"/>
        </w:rPr>
        <w:t>tstop</w:t>
      </w:r>
      <w:r>
        <w:rPr>
          <w:rFonts w:hint="default"/>
          <w:lang w:val="en-US"/>
        </w:rPr>
        <w:t xml:space="preserve"> to stop the tomcat</w:t>
      </w:r>
    </w:p>
    <w:p>
      <w:pPr>
        <w:numPr>
          <w:ilvl w:val="0"/>
          <w:numId w:val="34"/>
        </w:numPr>
        <w:rPr>
          <w:rFonts w:hint="default"/>
          <w:lang w:val="en-US"/>
        </w:rPr>
      </w:pPr>
      <w:r>
        <w:rPr>
          <w:rFonts w:hint="default"/>
          <w:lang w:val="en-US"/>
        </w:rPr>
        <w:t xml:space="preserve">Sometimes the command in step 3 won’t stop the tomcat service fallow the steps from </w:t>
      </w:r>
      <w:r>
        <w:rPr>
          <w:rFonts w:hint="default"/>
          <w:lang w:val="en-US"/>
        </w:rPr>
        <w:fldChar w:fldCharType="begin"/>
      </w:r>
      <w:r>
        <w:rPr>
          <w:rFonts w:hint="default"/>
          <w:lang w:val="en-US"/>
        </w:rPr>
        <w:instrText xml:space="preserve"> HYPERLINK \l "_Tomcat could not be stopped" </w:instrText>
      </w:r>
      <w:r>
        <w:rPr>
          <w:rFonts w:hint="default"/>
          <w:lang w:val="en-US"/>
        </w:rPr>
        <w:fldChar w:fldCharType="separate"/>
      </w:r>
      <w:r>
        <w:rPr>
          <w:rStyle w:val="23"/>
          <w:rFonts w:hint="default"/>
          <w:lang w:val="en-US"/>
        </w:rPr>
        <w:t>Tomcat could not be stopped</w:t>
      </w:r>
      <w:r>
        <w:rPr>
          <w:rFonts w:hint="default"/>
          <w:lang w:val="en-US"/>
        </w:rPr>
        <w:fldChar w:fldCharType="end"/>
      </w:r>
    </w:p>
    <w:p>
      <w:pPr>
        <w:numPr>
          <w:ilvl w:val="0"/>
          <w:numId w:val="34"/>
        </w:numPr>
        <w:rPr>
          <w:rFonts w:hint="default"/>
          <w:lang w:val="en-US"/>
        </w:rPr>
      </w:pPr>
      <w:r>
        <w:rPr>
          <w:rFonts w:hint="default"/>
          <w:lang w:val="en-US"/>
        </w:rPr>
        <w:t xml:space="preserve">When the tomcat is stoped navigate to webapps directory the best way to do that is: cd $TOMCAT_DIR/webapps  and copy only the files with extension </w:t>
      </w:r>
      <w:r>
        <w:rPr>
          <w:rFonts w:hint="default"/>
          <w:b/>
          <w:bCs/>
          <w:lang w:val="en-US"/>
        </w:rPr>
        <w:t>.war</w:t>
      </w:r>
      <w:r>
        <w:rPr>
          <w:rFonts w:hint="default"/>
          <w:lang w:val="en-US"/>
        </w:rPr>
        <w:t xml:space="preserve"> </w:t>
      </w:r>
    </w:p>
    <w:p>
      <w:pPr>
        <w:numPr>
          <w:ilvl w:val="0"/>
          <w:numId w:val="34"/>
        </w:numPr>
        <w:rPr>
          <w:rFonts w:hint="default"/>
          <w:lang w:val="en-US"/>
        </w:rPr>
      </w:pPr>
      <w:r>
        <w:rPr>
          <w:rFonts w:hint="default"/>
          <w:lang w:val="en-US"/>
        </w:rPr>
        <w:t xml:space="preserve">Best practice is to create directory in your home directory named </w:t>
      </w:r>
      <w:r>
        <w:rPr>
          <w:rFonts w:hint="default"/>
          <w:b/>
          <w:bCs/>
          <w:lang w:val="en-US"/>
        </w:rPr>
        <w:t>wars</w:t>
      </w:r>
    </w:p>
    <w:p>
      <w:pPr>
        <w:numPr>
          <w:ilvl w:val="0"/>
          <w:numId w:val="34"/>
        </w:numPr>
        <w:rPr>
          <w:rFonts w:hint="default"/>
          <w:lang w:val="en-US"/>
        </w:rPr>
      </w:pPr>
      <w:r>
        <w:rPr>
          <w:rFonts w:hint="default"/>
          <w:lang w:val="en-US"/>
        </w:rPr>
        <w:t xml:space="preserve">After the directory is created navigate back to webapps directory and use the fallowing command to copy all </w:t>
      </w:r>
      <w:r>
        <w:rPr>
          <w:rFonts w:hint="default"/>
          <w:b/>
          <w:bCs/>
          <w:lang w:val="en-US"/>
        </w:rPr>
        <w:t xml:space="preserve">.war  NOTE : </w:t>
      </w:r>
      <w:r>
        <w:rPr>
          <w:rFonts w:hint="default"/>
          <w:b w:val="0"/>
          <w:bCs w:val="0"/>
          <w:lang w:val="en-US"/>
        </w:rPr>
        <w:t>I suggest to use mv command instead of cp because it faster and it wont leave any junk behind</w:t>
      </w:r>
      <w:r>
        <w:rPr>
          <w:rFonts w:hint="default"/>
          <w:b w:val="0"/>
          <w:bCs w:val="0"/>
          <w:lang w:val="en-US"/>
        </w:rPr>
        <w:br w:type="textWrapping"/>
      </w:r>
      <w:r>
        <w:rPr>
          <w:rFonts w:hint="default" w:ascii="Courier New" w:hAnsi="Courier New" w:cs="Courier New"/>
          <w:b w:val="0"/>
          <w:bCs w:val="0"/>
          <w:sz w:val="20"/>
          <w:szCs w:val="20"/>
          <w:lang w:val="en-US"/>
        </w:rPr>
        <w:t>mv *.war /home/ytm1/wars/</w:t>
      </w:r>
    </w:p>
    <w:p>
      <w:pPr>
        <w:numPr>
          <w:ilvl w:val="0"/>
          <w:numId w:val="34"/>
        </w:numPr>
        <w:rPr>
          <w:rFonts w:hint="default"/>
          <w:lang w:val="en-US"/>
        </w:rPr>
      </w:pPr>
      <w:r>
        <w:rPr>
          <w:rFonts w:hint="default"/>
          <w:lang w:val="en-US"/>
        </w:rPr>
        <w:t xml:space="preserve">Check if the </w:t>
      </w:r>
      <w:r>
        <w:rPr>
          <w:rFonts w:hint="default" w:ascii="Courier New" w:hAnsi="Courier New" w:cs="Courier New"/>
          <w:sz w:val="20"/>
          <w:szCs w:val="20"/>
          <w:lang w:val="en-US"/>
        </w:rPr>
        <w:t xml:space="preserve">mv </w:t>
      </w:r>
      <w:r>
        <w:rPr>
          <w:rFonts w:hint="default"/>
          <w:lang w:val="en-US"/>
        </w:rPr>
        <w:t xml:space="preserve">command moved the .war files into the /wars/ directory.  ls -la /home/ytm1/wars/ all the .war files that were in the cd $TOMCAT_DIR/webapps now will be available there </w:t>
      </w:r>
    </w:p>
    <w:p>
      <w:pPr>
        <w:numPr>
          <w:ilvl w:val="0"/>
          <w:numId w:val="34"/>
        </w:numPr>
        <w:rPr>
          <w:rFonts w:hint="default"/>
          <w:lang w:val="en-US"/>
        </w:rPr>
      </w:pPr>
      <w:r>
        <w:rPr>
          <w:rFonts w:hint="default"/>
          <w:lang w:val="en-US"/>
        </w:rPr>
        <w:t>Next remove everything from webapps/ directory with:</w:t>
      </w:r>
      <w:r>
        <w:rPr>
          <w:rFonts w:hint="default" w:ascii="Courier New" w:hAnsi="Courier New" w:cs="Courier New"/>
          <w:sz w:val="20"/>
          <w:szCs w:val="20"/>
          <w:lang w:val="en-US"/>
        </w:rPr>
        <w:t xml:space="preserve"> rm -rf *</w:t>
      </w:r>
    </w:p>
    <w:p>
      <w:pPr>
        <w:numPr>
          <w:ilvl w:val="0"/>
          <w:numId w:val="34"/>
        </w:numPr>
        <w:rPr>
          <w:rFonts w:hint="default"/>
          <w:lang w:val="en-US"/>
        </w:rPr>
      </w:pPr>
      <w:r>
        <w:rPr>
          <w:rFonts w:hint="default"/>
          <w:lang w:val="en-US"/>
        </w:rPr>
        <w:t xml:space="preserve">Now use the svn up command to update the webapps/ directory </w:t>
      </w:r>
    </w:p>
    <w:p>
      <w:pPr>
        <w:numPr>
          <w:ilvl w:val="0"/>
          <w:numId w:val="34"/>
        </w:numPr>
        <w:rPr>
          <w:rFonts w:hint="default"/>
          <w:lang w:val="en-US"/>
        </w:rPr>
      </w:pPr>
      <w:r>
        <w:rPr>
          <w:rFonts w:hint="default"/>
          <w:lang w:val="en-US"/>
        </w:rPr>
        <w:t>Next navigate to manager/META-INF and open the context.xml file remove the selected text from the file and close and save the file</w:t>
      </w:r>
    </w:p>
    <w:p>
      <w:pPr>
        <w:numPr>
          <w:ilvl w:val="0"/>
          <w:numId w:val="0"/>
        </w:numPr>
        <w:spacing w:after="0" w:line="276" w:lineRule="auto"/>
        <w:rPr>
          <w:rFonts w:hint="default"/>
          <w:lang w:val="en-US"/>
        </w:rPr>
      </w:pPr>
      <w:r>
        <w:rPr>
          <w:rFonts w:hint="default"/>
          <w:lang w:val="en-US"/>
        </w:rPr>
        <w:drawing>
          <wp:inline distT="0" distB="0" distL="114300" distR="114300">
            <wp:extent cx="6135370" cy="1538605"/>
            <wp:effectExtent l="0" t="0" r="17780" b="4445"/>
            <wp:docPr id="49" name="Picture 49" descr="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ntext"/>
                    <pic:cNvPicPr>
                      <a:picLocks noChangeAspect="1"/>
                    </pic:cNvPicPr>
                  </pic:nvPicPr>
                  <pic:blipFill>
                    <a:blip r:embed="rId40"/>
                    <a:stretch>
                      <a:fillRect/>
                    </a:stretch>
                  </pic:blipFill>
                  <pic:spPr>
                    <a:xfrm>
                      <a:off x="0" y="0"/>
                      <a:ext cx="6135370" cy="1538605"/>
                    </a:xfrm>
                    <a:prstGeom prst="rect">
                      <a:avLst/>
                    </a:prstGeom>
                  </pic:spPr>
                </pic:pic>
              </a:graphicData>
            </a:graphic>
          </wp:inline>
        </w:drawing>
      </w:r>
    </w:p>
    <w:p>
      <w:pPr>
        <w:numPr>
          <w:ilvl w:val="0"/>
          <w:numId w:val="34"/>
        </w:numPr>
        <w:spacing w:after="0" w:line="276" w:lineRule="auto"/>
        <w:ind w:left="0" w:leftChars="0" w:firstLine="0" w:firstLineChars="0"/>
        <w:rPr>
          <w:rFonts w:hint="default"/>
          <w:lang w:val="en-US"/>
        </w:rPr>
      </w:pPr>
      <w:r>
        <w:rPr>
          <w:rFonts w:hint="default"/>
          <w:lang w:val="en-US"/>
        </w:rPr>
        <w:t xml:space="preserve">Now go back to $TOMCAT_DIR/bin and use the script </w:t>
      </w:r>
      <w:r>
        <w:rPr>
          <w:rFonts w:hint="default"/>
          <w:b/>
          <w:bCs/>
          <w:lang w:val="en-US"/>
        </w:rPr>
        <w:t>startup.sh</w:t>
      </w:r>
    </w:p>
    <w:p>
      <w:pPr>
        <w:numPr>
          <w:ilvl w:val="0"/>
          <w:numId w:val="34"/>
        </w:numPr>
        <w:spacing w:after="0" w:line="276" w:lineRule="auto"/>
        <w:ind w:left="0" w:leftChars="0" w:firstLine="0" w:firstLineChars="0"/>
        <w:rPr>
          <w:rFonts w:hint="default"/>
          <w:lang w:val="en-US"/>
        </w:rPr>
      </w:pPr>
      <w:r>
        <w:rPr>
          <w:rFonts w:hint="default"/>
          <w:b w:val="0"/>
          <w:bCs w:val="0"/>
          <w:lang w:val="en-US"/>
        </w:rPr>
        <w:t>When the scrip is done check if the tomcat is running iscomat</w:t>
      </w:r>
    </w:p>
    <w:p>
      <w:pPr>
        <w:numPr>
          <w:ilvl w:val="0"/>
          <w:numId w:val="0"/>
        </w:numPr>
        <w:spacing w:after="0" w:line="276" w:lineRule="auto"/>
        <w:rPr>
          <w:rFonts w:hint="default"/>
          <w:lang w:val="en-US"/>
        </w:rPr>
      </w:pPr>
      <w:r>
        <w:rPr>
          <w:rFonts w:hint="default"/>
          <w:lang w:val="en-US"/>
        </w:rPr>
        <w:t xml:space="preserve">Sample output </w:t>
      </w:r>
    </w:p>
    <w:p>
      <w:pPr>
        <w:numPr>
          <w:ilvl w:val="0"/>
          <w:numId w:val="0"/>
        </w:numPr>
        <w:spacing w:after="0" w:line="276" w:lineRule="auto"/>
        <w:rPr>
          <w:rFonts w:hint="default"/>
          <w:lang w:val="en-US"/>
        </w:rPr>
      </w:pPr>
      <w:r>
        <w:rPr>
          <w:rFonts w:hint="default"/>
          <w:lang w:val="en-US"/>
        </w:rPr>
        <w:drawing>
          <wp:inline distT="0" distB="0" distL="114300" distR="114300">
            <wp:extent cx="6125845" cy="445135"/>
            <wp:effectExtent l="0" t="0" r="8255" b="12065"/>
            <wp:docPr id="50" name="Picture 50" descr="istom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stomcat"/>
                    <pic:cNvPicPr>
                      <a:picLocks noChangeAspect="1"/>
                    </pic:cNvPicPr>
                  </pic:nvPicPr>
                  <pic:blipFill>
                    <a:blip r:embed="rId41"/>
                    <a:stretch>
                      <a:fillRect/>
                    </a:stretch>
                  </pic:blipFill>
                  <pic:spPr>
                    <a:xfrm>
                      <a:off x="0" y="0"/>
                      <a:ext cx="6125845" cy="445135"/>
                    </a:xfrm>
                    <a:prstGeom prst="rect">
                      <a:avLst/>
                    </a:prstGeom>
                  </pic:spPr>
                </pic:pic>
              </a:graphicData>
            </a:graphic>
          </wp:inline>
        </w:drawing>
      </w:r>
    </w:p>
    <w:p>
      <w:pPr>
        <w:numPr>
          <w:ilvl w:val="0"/>
          <w:numId w:val="34"/>
        </w:numPr>
        <w:spacing w:after="0" w:line="276" w:lineRule="auto"/>
        <w:ind w:left="0" w:leftChars="0" w:firstLine="0" w:firstLineChars="0"/>
        <w:rPr>
          <w:rFonts w:hint="default"/>
          <w:lang w:val="en-US"/>
        </w:rPr>
      </w:pPr>
      <w:r>
        <w:rPr>
          <w:rFonts w:hint="default"/>
          <w:lang w:val="en-US"/>
        </w:rPr>
        <w:t xml:space="preserve">Next go to wars/ directory and start moving the .war files back into cd $TOMCAT_DIR/webapps directory </w:t>
      </w:r>
    </w:p>
    <w:p>
      <w:pPr>
        <w:numPr>
          <w:ilvl w:val="0"/>
          <w:numId w:val="0"/>
        </w:numPr>
        <w:spacing w:after="0" w:line="276" w:lineRule="auto"/>
        <w:rPr>
          <w:rFonts w:hint="default" w:ascii="Courier New" w:hAnsi="Courier New" w:cs="Courier New"/>
          <w:sz w:val="22"/>
          <w:szCs w:val="22"/>
          <w:lang w:val="en-US"/>
        </w:rPr>
      </w:pPr>
      <w:r>
        <w:rPr>
          <w:rFonts w:hint="default" w:ascii="Courier New" w:hAnsi="Courier New" w:cs="Courier New"/>
          <w:sz w:val="20"/>
          <w:szCs w:val="20"/>
          <w:lang w:val="en-US"/>
        </w:rPr>
        <w:t>mv gc10324r##10.3.24r.war /home/ytm1/ytm/res/ProgramFiles/tomcat/apache-tomcat-9.0.56/webapps/</w:t>
      </w:r>
    </w:p>
    <w:p>
      <w:pPr>
        <w:numPr>
          <w:ilvl w:val="0"/>
          <w:numId w:val="34"/>
        </w:numPr>
        <w:spacing w:after="0" w:line="276" w:lineRule="auto"/>
        <w:ind w:left="0" w:leftChars="0" w:firstLine="0" w:firstLineChars="0"/>
        <w:rPr>
          <w:rFonts w:hint="default" w:ascii="Calibri" w:hAnsi="Calibri" w:cs="Calibri"/>
          <w:sz w:val="22"/>
          <w:szCs w:val="22"/>
          <w:lang w:val="en-US"/>
        </w:rPr>
      </w:pPr>
      <w:r>
        <w:rPr>
          <w:rFonts w:hint="default" w:ascii="Calibri" w:hAnsi="Calibri" w:cs="Calibri"/>
          <w:sz w:val="22"/>
          <w:szCs w:val="22"/>
          <w:lang w:val="en-US"/>
        </w:rPr>
        <w:t xml:space="preserve">Change the </w:t>
      </w:r>
      <w:r>
        <w:rPr>
          <w:rFonts w:hint="default" w:ascii="Courier New" w:hAnsi="Courier New" w:cs="Courier New"/>
          <w:sz w:val="20"/>
          <w:szCs w:val="20"/>
          <w:lang w:val="en-US"/>
        </w:rPr>
        <w:t xml:space="preserve">gc10324r##10.3.24r.war </w:t>
      </w:r>
      <w:r>
        <w:rPr>
          <w:rFonts w:hint="default" w:ascii="Calibri" w:hAnsi="Calibri" w:cs="Calibri"/>
          <w:sz w:val="22"/>
          <w:szCs w:val="22"/>
          <w:lang w:val="en-US"/>
        </w:rPr>
        <w:t xml:space="preserve">with the context of the .war file you are moving. </w:t>
      </w:r>
      <w:r>
        <w:rPr>
          <w:rFonts w:hint="default" w:ascii="Calibri" w:hAnsi="Calibri" w:cs="Calibri"/>
          <w:b/>
          <w:bCs/>
          <w:sz w:val="22"/>
          <w:szCs w:val="22"/>
          <w:lang w:val="en-US"/>
        </w:rPr>
        <w:t>NOTE</w:t>
      </w:r>
      <w:r>
        <w:rPr>
          <w:rFonts w:hint="default" w:ascii="Calibri" w:hAnsi="Calibri" w:cs="Calibri"/>
          <w:sz w:val="22"/>
          <w:szCs w:val="22"/>
          <w:lang w:val="en-US"/>
        </w:rPr>
        <w:t xml:space="preserve">: you can move 2-3 .war file at once </w:t>
      </w:r>
    </w:p>
    <w:p>
      <w:pPr>
        <w:numPr>
          <w:ilvl w:val="0"/>
          <w:numId w:val="0"/>
        </w:numPr>
        <w:spacing w:after="0" w:line="276" w:lineRule="auto"/>
        <w:rPr>
          <w:rFonts w:hint="default"/>
          <w:lang w:val="en-US"/>
        </w:rPr>
      </w:pPr>
    </w:p>
    <w:p>
      <w:pPr>
        <w:numPr>
          <w:ilvl w:val="0"/>
          <w:numId w:val="0"/>
        </w:numPr>
        <w:rPr>
          <w:rFonts w:hint="default"/>
          <w:lang w:val="en-US"/>
        </w:rPr>
      </w:pPr>
    </w:p>
    <w:p>
      <w:pPr>
        <w:numPr>
          <w:ilvl w:val="0"/>
          <w:numId w:val="0"/>
        </w:numPr>
        <w:rPr>
          <w:rFonts w:hint="default"/>
          <w:lang w:val="en-US"/>
        </w:rPr>
      </w:pPr>
    </w:p>
    <w:p>
      <w:pPr>
        <w:pStyle w:val="3"/>
      </w:pPr>
      <w:bookmarkStart w:id="122" w:name="_Toc77782848"/>
      <w:r>
        <w:t>Checking Tomcat Log</w:t>
      </w:r>
      <w:bookmarkEnd w:id="122"/>
    </w:p>
    <w:p>
      <w:pPr>
        <w:rPr>
          <w:rFonts w:cs="Courier New"/>
        </w:rPr>
      </w:pPr>
      <w:r>
        <w:rPr>
          <w:rFonts w:cs="Courier New"/>
        </w:rPr>
        <w:t xml:space="preserve">In most cases there will be a problem with YTM application. There are two aliases set up to make checking of Tomcat log easier and faster: </w:t>
      </w:r>
    </w:p>
    <w:p>
      <w:pPr>
        <w:pStyle w:val="44"/>
        <w:numPr>
          <w:ilvl w:val="0"/>
          <w:numId w:val="35"/>
        </w:numPr>
        <w:rPr>
          <w:rFonts w:ascii="Courier New" w:hAnsi="Courier New" w:cs="Courier New"/>
          <w:sz w:val="20"/>
          <w:szCs w:val="20"/>
        </w:rPr>
      </w:pPr>
      <w:r>
        <w:rPr>
          <w:rFonts w:ascii="Courier New" w:hAnsi="Courier New" w:cs="Courier New"/>
          <w:sz w:val="20"/>
          <w:szCs w:val="20"/>
        </w:rPr>
        <w:t>tlog</w:t>
      </w:r>
    </w:p>
    <w:p>
      <w:pPr>
        <w:pStyle w:val="44"/>
        <w:numPr>
          <w:ilvl w:val="0"/>
          <w:numId w:val="35"/>
        </w:numPr>
        <w:rPr>
          <w:rFonts w:ascii="Courier New" w:hAnsi="Courier New" w:cs="Courier New"/>
          <w:sz w:val="20"/>
          <w:szCs w:val="20"/>
        </w:rPr>
      </w:pPr>
      <w:r>
        <w:rPr>
          <w:rFonts w:ascii="Courier New" w:hAnsi="Courier New" w:cs="Courier New"/>
          <w:sz w:val="20"/>
          <w:szCs w:val="20"/>
        </w:rPr>
        <w:t>tlogt</w:t>
      </w:r>
    </w:p>
    <w:p>
      <w:pPr>
        <w:rPr>
          <w:rFonts w:ascii="Courier New" w:hAnsi="Courier New" w:cs="Courier New"/>
          <w:sz w:val="16"/>
          <w:szCs w:val="16"/>
        </w:rPr>
      </w:pPr>
    </w:p>
    <w:p>
      <w:r>
        <w:t xml:space="preserve">Aliases are defined as: </w:t>
      </w:r>
    </w:p>
    <w:p>
      <w:pPr>
        <w:rPr>
          <w:rFonts w:ascii="Courier New" w:hAnsi="Courier New" w:cs="Courier New"/>
          <w:sz w:val="16"/>
          <w:szCs w:val="16"/>
        </w:rPr>
      </w:pPr>
      <w:r>
        <w:rPr>
          <w:rFonts w:ascii="Courier New" w:hAnsi="Courier New" w:cs="Courier New"/>
          <w:sz w:val="16"/>
          <w:szCs w:val="16"/>
        </w:rPr>
        <w:t>alias tlog='vi /home/ytm1/ytm/res/ProgramFiles/tomcat/apache-tomcat-7.0.34-64bit/logs/catalina.out'</w:t>
      </w:r>
    </w:p>
    <w:p>
      <w:pPr>
        <w:rPr>
          <w:rFonts w:ascii="Courier New" w:hAnsi="Courier New" w:cs="Courier New"/>
          <w:sz w:val="16"/>
          <w:szCs w:val="16"/>
        </w:rPr>
      </w:pPr>
      <w:r>
        <w:rPr>
          <w:rFonts w:ascii="Courier New" w:hAnsi="Courier New" w:cs="Courier New"/>
          <w:sz w:val="16"/>
          <w:szCs w:val="16"/>
        </w:rPr>
        <w:t>alias tlogt='tail -f /home/ytm1/ytm/res/ProgramFiles/tomcat/apache-tomcat-7.0.34-64bit/logs/catalina.out'</w:t>
      </w:r>
    </w:p>
    <w:p/>
    <w:p>
      <w:pPr>
        <w:pStyle w:val="3"/>
      </w:pPr>
      <w:bookmarkStart w:id="123" w:name="_Toc77782849"/>
      <w:bookmarkStart w:id="124" w:name="_Tomcat could not be stopped"/>
      <w:r>
        <w:t>Tomcat could not be stopped</w:t>
      </w:r>
      <w:bookmarkEnd w:id="123"/>
    </w:p>
    <w:bookmarkEnd w:id="124"/>
    <w:p>
      <w:r>
        <w:t xml:space="preserve">Use command “istomcat” to see if tomcat is running. </w:t>
      </w:r>
    </w:p>
    <w:p>
      <w:r>
        <w:t xml:space="preserve">Sample output: </w:t>
      </w:r>
    </w:p>
    <w:p/>
    <w:p>
      <w:pPr>
        <w:rPr>
          <w:rFonts w:ascii="Courier New" w:hAnsi="Courier New" w:cs="Courier New"/>
          <w:sz w:val="16"/>
          <w:szCs w:val="16"/>
        </w:rPr>
      </w:pPr>
      <w:r>
        <w:rPr>
          <w:rFonts w:ascii="Courier New" w:hAnsi="Courier New" w:cs="Courier New"/>
          <w:sz w:val="16"/>
          <w:szCs w:val="16"/>
        </w:rPr>
        <w:t xml:space="preserve">ytm1      </w:t>
      </w:r>
      <w:r>
        <w:rPr>
          <w:rFonts w:ascii="Courier New" w:hAnsi="Courier New" w:cs="Courier New"/>
          <w:b/>
          <w:color w:val="FF0000"/>
          <w:sz w:val="16"/>
          <w:szCs w:val="16"/>
        </w:rPr>
        <w:t>2322</w:t>
      </w:r>
      <w:r>
        <w:rPr>
          <w:rFonts w:ascii="Courier New" w:hAnsi="Courier New" w:cs="Courier New"/>
          <w:sz w:val="16"/>
          <w:szCs w:val="16"/>
        </w:rPr>
        <w:t xml:space="preserve">     1  0 Jun09 ?        00:18:49 java -Djava.util.logging.config.file=/home/ytm1/ytm/res/ProgramFiles/tomcat/apache-tomcat-7.0.34-64bit/conf/logging.properties -Djava.util.logging.manager=org.apache.juli.ClassLoaderLogManager -Djava.endorsed.dirs=/home/ytm1/ytm/res/ProgramFiles/tomcat/apache-tomcat-7.0.34-64bit/endorsed -classpath /home/ytm1/ytm/res/ProgramFiles/tomcat/apache-tomcat-7.0.34-64bit/bin/bootstrap.jar:/home/ytm1/ytm/res/ProgramFiles/tomcat/apache-tomcat-7.0.34-64bit/bin/tomcat-juli.jar -Dcatalina.base=/home/ytm1/ytm/res/ProgramFiles/tomcat/apache-tomcat-7.0.34-64bit -Dcatalina.home=/home/ytm1/ytm/res/ProgramFiles/tomcat/apache-tomcat-7.0.34-64bit -Djava.io.tmpdir=/home/ytm1/ytm/res/ProgramFiles/tomcat/apache-tomcat-7.0.34-64bit/temp org.apache.catalina.startup.Bootstrap -config /home/ytm1/ytm/res/ProgramFiles/tomcat/config/deployment/server_ytm1.xml start</w:t>
      </w:r>
    </w:p>
    <w:p/>
    <w:p>
      <w:r>
        <w:t xml:space="preserve">Use command “tstop” to stop the Tomcat server. </w:t>
      </w:r>
    </w:p>
    <w:p/>
    <w:p>
      <w:r>
        <w:t xml:space="preserve">After issueing “tstop”, chack if tomcat is still running. If it is still running after several minuted the use “kill” command to kill the process. </w:t>
      </w:r>
    </w:p>
    <w:p/>
    <w:p>
      <w:r>
        <w:t xml:space="preserve">For example: </w:t>
      </w:r>
    </w:p>
    <w:p>
      <w:r>
        <w:t>Use "kill -9 2322"</w:t>
      </w:r>
    </w:p>
    <w:p/>
    <w:p>
      <w:r>
        <w:t xml:space="preserve">Note that “2322” is a Unix process id that could be seen in output od the command “istomcat”. </w:t>
      </w:r>
    </w:p>
    <w:p/>
    <w:p>
      <w:pPr>
        <w:pStyle w:val="3"/>
        <w:bidi w:val="0"/>
      </w:pPr>
      <w:r>
        <w:rPr>
          <w:rFonts w:hint="default"/>
          <w:lang w:val="en-US"/>
        </w:rPr>
        <w:t>catalina.out log is to big</w:t>
      </w:r>
    </w:p>
    <w:p>
      <w:pPr>
        <w:bidi w:val="0"/>
        <w:rPr>
          <w:rFonts w:hint="default"/>
          <w:lang w:val="en-US"/>
        </w:rPr>
      </w:pPr>
      <w:r>
        <w:rPr>
          <w:rFonts w:hint="default"/>
          <w:lang w:val="en-US"/>
        </w:rPr>
        <w:t>The catalina.out log messages and log files communicate events and conditions that affect Tomcat server’s operations</w:t>
      </w:r>
    </w:p>
    <w:p>
      <w:pPr>
        <w:numPr>
          <w:ilvl w:val="0"/>
          <w:numId w:val="36"/>
        </w:numPr>
        <w:bidi w:val="0"/>
      </w:pPr>
      <w:r>
        <w:rPr>
          <w:rFonts w:hint="default"/>
          <w:lang w:val="en-US"/>
        </w:rPr>
        <w:t xml:space="preserve">To clean the catalina.out log you need to be log in with ytm1 user important note, tomcat doesn’t need to be shutdown for this to work </w:t>
      </w:r>
    </w:p>
    <w:p>
      <w:pPr>
        <w:numPr>
          <w:ilvl w:val="0"/>
          <w:numId w:val="36"/>
        </w:numPr>
        <w:bidi w:val="0"/>
      </w:pPr>
      <w:r>
        <w:rPr>
          <w:rFonts w:hint="default"/>
          <w:lang w:val="en-US"/>
        </w:rPr>
        <w:t xml:space="preserve"> Navigate to the location of catalina.out log file  $TOMCAT_DIR/logs and enter the fallowing command </w:t>
      </w:r>
    </w:p>
    <w:p>
      <w:pPr>
        <w:numPr>
          <w:numId w:val="0"/>
        </w:numPr>
        <w:bidi w:val="0"/>
        <w:spacing w:after="0" w:line="276" w:lineRule="auto"/>
        <w:rPr>
          <w:rFonts w:hint="default" w:ascii="Courier New" w:hAnsi="Courier New" w:cs="Courier New"/>
          <w:sz w:val="20"/>
          <w:szCs w:val="20"/>
        </w:rPr>
      </w:pPr>
      <w:r>
        <w:rPr>
          <w:rFonts w:hint="default" w:ascii="Courier New" w:hAnsi="Courier New" w:cs="Courier New"/>
          <w:sz w:val="20"/>
          <w:szCs w:val="20"/>
        </w:rPr>
        <w:t>truncate -s 0 M catalina.out</w:t>
      </w:r>
      <w:bookmarkStart w:id="238" w:name="_GoBack"/>
      <w:bookmarkEnd w:id="238"/>
    </w:p>
    <w:p/>
    <w:p>
      <w:pPr>
        <w:pStyle w:val="3"/>
      </w:pPr>
      <w:bookmarkStart w:id="125" w:name="_Toc77782850"/>
      <w:r>
        <w:t>Automated build does not work</w:t>
      </w:r>
      <w:bookmarkEnd w:id="125"/>
    </w:p>
    <w:p>
      <w:r>
        <w:t>Use "crontab -e"</w:t>
      </w:r>
    </w:p>
    <w:p/>
    <w:p/>
    <w:p/>
    <w:p>
      <w:pPr>
        <w:pStyle w:val="3"/>
      </w:pPr>
      <w:bookmarkStart w:id="126" w:name="_Toc77782851"/>
      <w:r>
        <w:t>Oracle account is locked</w:t>
      </w:r>
      <w:bookmarkEnd w:id="126"/>
    </w:p>
    <w:p/>
    <w:p>
      <w:r>
        <w:t xml:space="preserve">To unlock user “ytm1” log in to Oracle database as “system” or “sys as sysdba” and execute command: </w:t>
      </w:r>
    </w:p>
    <w:p>
      <w:pPr>
        <w:rPr>
          <w:rFonts w:ascii="Courier New" w:hAnsi="Courier New" w:cs="Courier New"/>
          <w:color w:val="000000"/>
        </w:rPr>
      </w:pPr>
    </w:p>
    <w:p>
      <w:pPr>
        <w:rPr>
          <w:rFonts w:ascii="Courier New" w:hAnsi="Courier New" w:cs="Courier New"/>
          <w:color w:val="000000"/>
        </w:rPr>
      </w:pPr>
      <w:r>
        <w:rPr>
          <w:rFonts w:ascii="Courier New" w:hAnsi="Courier New" w:cs="Courier New"/>
          <w:color w:val="000000"/>
        </w:rPr>
        <w:t>ALTER USER ytm1 ACCOUNT UNLOCK;</w:t>
      </w:r>
    </w:p>
    <w:p/>
    <w:p/>
    <w:p>
      <w:pPr>
        <w:pStyle w:val="3"/>
      </w:pPr>
      <w:bookmarkStart w:id="127" w:name="_Toc77782852"/>
      <w:r>
        <w:t>Dropping public synonyms from the database</w:t>
      </w:r>
      <w:bookmarkEnd w:id="127"/>
    </w:p>
    <w:p>
      <w:r>
        <w:t xml:space="preserve">There should not be any public synonyms in the database. If there are any it is leftover from obsolete db implementation. </w:t>
      </w:r>
    </w:p>
    <w:p/>
    <w:p>
      <w:r>
        <w:t xml:space="preserve">Generate drop statements with this SQL: </w:t>
      </w:r>
    </w:p>
    <w:p/>
    <w:p>
      <w:r>
        <w:t>SELECT 'DROP PUBLIC SYNONYM ' || SYNONYM_NAME || ';' FROM ALL_SYNONYMS WHERE TABLE_OWNER LIKE 'YTM%';</w:t>
      </w:r>
    </w:p>
    <w:p/>
    <w:p>
      <w:r>
        <w:t xml:space="preserve">Execute generated SQL statements to drop synonyms. </w:t>
      </w:r>
    </w:p>
    <w:p/>
    <w:p/>
    <w:p>
      <w:pPr>
        <w:pStyle w:val="3"/>
      </w:pPr>
      <w:bookmarkStart w:id="128" w:name="_Toc77782853"/>
      <w:r>
        <w:t>VM Clipboard does not work</w:t>
      </w:r>
      <w:bookmarkEnd w:id="128"/>
    </w:p>
    <w:p>
      <w:r>
        <w:t>When “copy-paste” between host and VM don’t work go to VM command line and execute:</w:t>
      </w:r>
    </w:p>
    <w:p/>
    <w:p>
      <w:pPr>
        <w:rPr>
          <w:rFonts w:ascii="Courier New" w:hAnsi="Courier New" w:cs="Courier New"/>
        </w:rPr>
      </w:pPr>
      <w:r>
        <w:rPr>
          <w:rFonts w:ascii="Courier New" w:hAnsi="Courier New" w:cs="Courier New"/>
        </w:rPr>
        <w:t>/usr/bin/VBoxClient –clipboard</w:t>
      </w:r>
    </w:p>
    <w:p>
      <w:pPr>
        <w:rPr>
          <w:rFonts w:ascii="Courier New" w:hAnsi="Courier New" w:cs="Courier New"/>
        </w:rPr>
      </w:pPr>
    </w:p>
    <w:p>
      <w:pPr>
        <w:pStyle w:val="3"/>
      </w:pPr>
      <w:bookmarkStart w:id="129" w:name="_Toc77782854"/>
      <w:r>
        <w:t>Troubleshooting procedures</w:t>
      </w:r>
      <w:bookmarkEnd w:id="129"/>
    </w:p>
    <w:p>
      <w:pPr>
        <w:rPr>
          <w:rFonts w:ascii="Arial" w:hAnsi="Arial" w:cs="Arial"/>
          <w:color w:val="222222"/>
          <w:sz w:val="19"/>
          <w:szCs w:val="19"/>
        </w:rPr>
      </w:pPr>
      <w:r>
        <w:t>1.</w:t>
      </w:r>
      <w:r>
        <w:rPr>
          <w:sz w:val="14"/>
          <w:szCs w:val="14"/>
        </w:rPr>
        <w:t>      </w:t>
      </w:r>
      <w:r>
        <w:rPr>
          <w:rStyle w:val="62"/>
          <w:color w:val="1F497D"/>
          <w:sz w:val="14"/>
          <w:szCs w:val="14"/>
        </w:rPr>
        <w:t> </w:t>
      </w:r>
      <w:r>
        <w:t>check minimal required system resources (RAM, Disk, CPU)</w:t>
      </w:r>
    </w:p>
    <w:p>
      <w:pPr>
        <w:rPr>
          <w:rFonts w:ascii="Arial" w:hAnsi="Arial" w:cs="Arial"/>
          <w:color w:val="222222"/>
          <w:sz w:val="19"/>
          <w:szCs w:val="19"/>
        </w:rPr>
      </w:pPr>
      <w:r>
        <w:t>command “free -m -h”</w:t>
      </w:r>
    </w:p>
    <w:p>
      <w:pPr>
        <w:rPr>
          <w:rFonts w:ascii="Arial" w:hAnsi="Arial" w:cs="Arial"/>
          <w:color w:val="222222"/>
          <w:sz w:val="19"/>
          <w:szCs w:val="19"/>
        </w:rPr>
      </w:pPr>
      <w:r>
        <w:t>command “cat /proc/meminfo”</w:t>
      </w:r>
    </w:p>
    <w:p/>
    <w:p>
      <w:pPr>
        <w:rPr>
          <w:rFonts w:ascii="Arial" w:hAnsi="Arial" w:cs="Arial"/>
          <w:color w:val="222222"/>
          <w:sz w:val="19"/>
          <w:szCs w:val="19"/>
        </w:rPr>
      </w:pPr>
      <w:r>
        <w:t>2.</w:t>
      </w:r>
      <w:r>
        <w:rPr>
          <w:sz w:val="14"/>
          <w:szCs w:val="14"/>
        </w:rPr>
        <w:t>      </w:t>
      </w:r>
      <w:r>
        <w:rPr>
          <w:rStyle w:val="62"/>
          <w:color w:val="1F497D"/>
          <w:sz w:val="14"/>
          <w:szCs w:val="14"/>
        </w:rPr>
        <w:t> </w:t>
      </w:r>
      <w:r>
        <w:t>check free disk space on all file systems</w:t>
      </w:r>
    </w:p>
    <w:p>
      <w:r>
        <w:t>use command “df -h”</w:t>
      </w:r>
    </w:p>
    <w:p>
      <w:pPr>
        <w:pStyle w:val="3"/>
      </w:pPr>
      <w:bookmarkStart w:id="130" w:name="_Toc77782855"/>
      <w:r>
        <w:t>Create new database</w:t>
      </w:r>
      <w:bookmarkEnd w:id="130"/>
    </w:p>
    <w:p>
      <w:r>
        <w:t>Important:</w:t>
      </w:r>
    </w:p>
    <w:p>
      <w:r>
        <w:t>Shutdown tomcat</w:t>
      </w:r>
    </w:p>
    <w:p>
      <w:r>
        <w:t>From windows cmd call script with parameters:</w:t>
      </w:r>
    </w:p>
    <w:p>
      <w:r>
        <w:t>youtestme\trunk\db\dbmodel\scripts\create_database_wrapper_script ytm ytm3 ytm3</w:t>
      </w:r>
    </w:p>
    <w:p>
      <w:r>
        <w:t>These parameters are just example, 3</w:t>
      </w:r>
      <w:r>
        <w:rPr>
          <w:vertAlign w:val="superscript"/>
        </w:rPr>
        <w:t>rd</w:t>
      </w:r>
      <w:r>
        <w:t xml:space="preserve"> one is password witch is not needed because password is automatically set to be same as username (ytm3/ytm3)</w:t>
      </w:r>
    </w:p>
    <w:p>
      <w:r>
        <w:t xml:space="preserve">Now redeploy application with: </w:t>
      </w:r>
    </w:p>
    <w:p>
      <w:r>
        <w:t>youtestme/trunk/www_source/build.dep.applnc.sh</w:t>
      </w:r>
    </w:p>
    <w:p/>
    <w:p>
      <w:pPr>
        <w:pStyle w:val="3"/>
      </w:pPr>
      <w:bookmarkStart w:id="131" w:name="_Toc77782856"/>
      <w:r>
        <w:t>Load data</w:t>
      </w:r>
      <w:bookmarkEnd w:id="131"/>
    </w:p>
    <w:p>
      <w:r>
        <w:t>Files:</w:t>
      </w:r>
    </w:p>
    <w:p>
      <w:r>
        <w:t>Load script:</w:t>
      </w:r>
    </w:p>
    <w:p>
      <w:pPr>
        <w:ind w:firstLine="720"/>
      </w:pPr>
      <w:r>
        <w:t xml:space="preserve">youtestme\trunk\batch_source\scripts\data_load\LoadClassroom2020Data </w:t>
      </w:r>
    </w:p>
    <w:p>
      <w:r>
        <w:t>Data base connections:</w:t>
      </w:r>
    </w:p>
    <w:p>
      <w:pPr>
        <w:ind w:firstLine="720"/>
      </w:pPr>
      <w:r>
        <w:t xml:space="preserve">youtestme\trunk\batch_source\conf\dbconnections </w:t>
      </w:r>
    </w:p>
    <w:p>
      <w:r>
        <w:t>ytm.properties:</w:t>
      </w:r>
    </w:p>
    <w:p>
      <w:pPr>
        <w:ind w:firstLine="720"/>
      </w:pPr>
      <w:r>
        <w:t>youtestme\trunk\batch_source\conf\ytm.properties</w:t>
      </w:r>
    </w:p>
    <w:p>
      <w:r>
        <w:t>Error log:</w:t>
      </w:r>
    </w:p>
    <w:p>
      <w:r>
        <w:tab/>
      </w:r>
      <w:r>
        <w:t>youtestme\trunk\batch_source\scripts\data_load\log\LoadClassroom202Data</w:t>
      </w:r>
    </w:p>
    <w:p/>
    <w:p>
      <w:r>
        <w:t>To load data, configure dbconnections file and at the bottom of the file add a line like this :</w:t>
      </w:r>
    </w:p>
    <w:p>
      <w:r>
        <w:rPr>
          <w:highlight w:val="yellow"/>
        </w:rPr>
        <w:t>YTM1-BOJAN</w:t>
      </w:r>
      <w:r>
        <w:t xml:space="preserve">,        YTM15 Database - Oracle 12c on .35,       jdbc:oracle:thin:@192.168.1.35:1521/orcl,   </w:t>
      </w:r>
      <w:r>
        <w:rPr>
          <w:highlight w:val="red"/>
        </w:rPr>
        <w:t>ytm15,       ytm15</w:t>
      </w:r>
      <w:r>
        <w:t>,        oracle.jdbc.driver.OracleDriver</w:t>
      </w:r>
    </w:p>
    <w:p>
      <w:r>
        <w:rPr>
          <w:highlight w:val="yellow"/>
        </w:rPr>
        <w:t>Yellow</w:t>
      </w:r>
      <w:r>
        <w:t xml:space="preserve"> – this is the name of connection you can put anything you want </w:t>
      </w:r>
    </w:p>
    <w:p>
      <w:r>
        <w:rPr>
          <w:highlight w:val="red"/>
        </w:rPr>
        <w:t>Red</w:t>
      </w:r>
      <w:r>
        <w:t xml:space="preserve"> – username and password specified in db creation</w:t>
      </w:r>
    </w:p>
    <w:p>
      <w:pPr>
        <w:rPr>
          <w:rFonts w:cs="Courier New"/>
          <w:color w:val="000000"/>
        </w:rPr>
      </w:pPr>
    </w:p>
    <w:p>
      <w:pPr>
        <w:rPr>
          <w:rFonts w:cs="Courier New"/>
          <w:color w:val="000000"/>
        </w:rPr>
      </w:pPr>
      <w:r>
        <w:rPr>
          <w:rFonts w:cs="Courier New"/>
          <w:color w:val="000000"/>
        </w:rPr>
        <w:t>Copy ytm.properties and name lets say ytm.bojan.properties, in that file change section:</w:t>
      </w:r>
    </w:p>
    <w:p>
      <w:pPr>
        <w:rPr>
          <w:rFonts w:cs="Courier New"/>
          <w:color w:val="000000"/>
        </w:rPr>
      </w:pPr>
      <w:r>
        <w:rPr>
          <w:rFonts w:cs="Courier New"/>
          <w:color w:val="000000"/>
        </w:rPr>
        <w:t>db_connection_id=</w:t>
      </w:r>
      <w:r>
        <w:rPr>
          <w:rFonts w:cs="Courier New"/>
          <w:color w:val="000000"/>
          <w:highlight w:val="yellow"/>
        </w:rPr>
        <w:t>YTM1-BOJAN</w:t>
      </w:r>
    </w:p>
    <w:p>
      <w:pPr>
        <w:rPr>
          <w:rFonts w:cs="Courier New"/>
          <w:color w:val="000000"/>
        </w:rPr>
      </w:pPr>
    </w:p>
    <w:p>
      <w:r>
        <w:t>Edit LoadClassroom2020Data, change section:</w:t>
      </w:r>
    </w:p>
    <w:p>
      <w:pPr>
        <w:rPr>
          <w:rFonts w:cs="Courier New"/>
          <w:color w:val="000000"/>
        </w:rPr>
      </w:pPr>
      <w:r>
        <w:rPr>
          <w:rFonts w:cs="Courier New"/>
          <w:color w:val="000000"/>
        </w:rPr>
        <w:t>SET PROP_FILE=%ZYTM_ROOT%\batch_source\conf\ytm.bojan.properties</w:t>
      </w:r>
    </w:p>
    <w:p>
      <w:pPr>
        <w:rPr>
          <w:rFonts w:cs="Courier New"/>
          <w:color w:val="000000"/>
        </w:rPr>
      </w:pPr>
      <w:r>
        <w:rPr>
          <w:rFonts w:cs="Courier New"/>
          <w:color w:val="000000"/>
        </w:rPr>
        <w:t xml:space="preserve">Open cmd and execute LoadClassroom202Data. </w:t>
      </w:r>
    </w:p>
    <w:p>
      <w:pPr>
        <w:rPr>
          <w:rFonts w:cs="Courier New"/>
          <w:color w:val="000000"/>
        </w:rPr>
      </w:pPr>
      <w:r>
        <w:rPr>
          <w:rFonts w:cs="Courier New"/>
          <w:color w:val="000000"/>
        </w:rPr>
        <w:t>Check error log file if there is any.</w:t>
      </w:r>
    </w:p>
    <w:p>
      <w:pPr>
        <w:pStyle w:val="3"/>
      </w:pPr>
      <w:bookmarkStart w:id="132" w:name="_Toc77782857"/>
      <w:r>
        <w:t>Implementation</w:t>
      </w:r>
      <w:bookmarkEnd w:id="132"/>
    </w:p>
    <w:p>
      <w:r>
        <w:t>There are various ways to implement virtual machine depending on software client is using. We have to be prepared for everything. It is good practice to have both export and regular files (not exported just copied). Exported files *.ova *.ovf etc.</w:t>
      </w:r>
    </w:p>
    <w:p>
      <w:r>
        <w:t>To Import virtual machine on remote ESXi server, using workstation first import virtual machine ( to you computer,client) &gt; upload to remote server.</w:t>
      </w:r>
    </w:p>
    <w:p>
      <w:r>
        <w:t>There can be problem with using vmware vSphere client for import because it can’t support virtualization above 9, and we are using 11 at the moment.</w:t>
      </w:r>
    </w:p>
    <w:p>
      <w:pPr>
        <w:pStyle w:val="3"/>
      </w:pPr>
      <w:bookmarkStart w:id="133" w:name="_Toc77782858"/>
      <w:r>
        <w:t>Testing mail server with Python script</w:t>
      </w:r>
      <w:bookmarkEnd w:id="133"/>
    </w:p>
    <w:p>
      <w:r>
        <w:t>Call script to send test email</w:t>
      </w:r>
    </w:p>
    <w:p>
      <w:r>
        <w:t xml:space="preserve">Location: </w:t>
      </w:r>
      <w:r>
        <w:rPr>
          <w:rStyle w:val="64"/>
        </w:rPr>
        <w:t>\res\trunk\Scripts\Unix\email.sh</w:t>
      </w:r>
    </w:p>
    <w:p>
      <w:r>
        <w:t>Content:</w:t>
      </w:r>
    </w:p>
    <w:p>
      <w:pPr>
        <w:rPr>
          <w:rStyle w:val="61"/>
          <w:sz w:val="18"/>
          <w:szCs w:val="18"/>
        </w:rPr>
      </w:pPr>
      <w:r>
        <w:rPr>
          <w:rStyle w:val="61"/>
          <w:sz w:val="18"/>
          <w:szCs w:val="18"/>
        </w:rPr>
        <w:t>#!/usr/bin/python2.7</w:t>
      </w:r>
    </w:p>
    <w:p>
      <w:pPr>
        <w:rPr>
          <w:rStyle w:val="61"/>
          <w:sz w:val="18"/>
          <w:szCs w:val="18"/>
        </w:rPr>
      </w:pPr>
      <w:r>
        <w:rPr>
          <w:rStyle w:val="61"/>
          <w:sz w:val="18"/>
          <w:szCs w:val="18"/>
        </w:rPr>
        <w:t>import smtplib</w:t>
      </w:r>
    </w:p>
    <w:p>
      <w:pPr>
        <w:rPr>
          <w:rStyle w:val="61"/>
          <w:sz w:val="18"/>
          <w:szCs w:val="18"/>
        </w:rPr>
      </w:pPr>
      <w:r>
        <w:rPr>
          <w:rStyle w:val="61"/>
          <w:sz w:val="18"/>
          <w:szCs w:val="18"/>
        </w:rPr>
        <w:t>import email</w:t>
      </w:r>
    </w:p>
    <w:p>
      <w:pPr>
        <w:rPr>
          <w:rStyle w:val="61"/>
          <w:sz w:val="18"/>
          <w:szCs w:val="18"/>
        </w:rPr>
      </w:pPr>
      <w:r>
        <w:rPr>
          <w:rStyle w:val="61"/>
          <w:sz w:val="18"/>
          <w:szCs w:val="18"/>
        </w:rPr>
        <w:t>import os</w:t>
      </w:r>
    </w:p>
    <w:p>
      <w:pPr>
        <w:rPr>
          <w:rStyle w:val="61"/>
          <w:sz w:val="18"/>
          <w:szCs w:val="18"/>
        </w:rPr>
      </w:pPr>
    </w:p>
    <w:p>
      <w:pPr>
        <w:rPr>
          <w:rStyle w:val="61"/>
          <w:sz w:val="18"/>
          <w:szCs w:val="18"/>
        </w:rPr>
      </w:pPr>
      <w:r>
        <w:rPr>
          <w:rStyle w:val="61"/>
          <w:sz w:val="18"/>
          <w:szCs w:val="18"/>
        </w:rPr>
        <w:t xml:space="preserve">fromaddr = 'somename@mail.youtestme.com' </w:t>
      </w:r>
    </w:p>
    <w:p>
      <w:pPr>
        <w:rPr>
          <w:rStyle w:val="61"/>
          <w:sz w:val="18"/>
          <w:szCs w:val="18"/>
        </w:rPr>
      </w:pPr>
      <w:r>
        <w:rPr>
          <w:rStyle w:val="61"/>
          <w:sz w:val="18"/>
          <w:szCs w:val="18"/>
        </w:rPr>
        <w:t>toaddrs  = 'youremail@gmail.com'</w:t>
      </w:r>
    </w:p>
    <w:p>
      <w:pPr>
        <w:rPr>
          <w:rStyle w:val="61"/>
          <w:sz w:val="18"/>
          <w:szCs w:val="18"/>
        </w:rPr>
      </w:pPr>
      <w:r>
        <w:rPr>
          <w:rStyle w:val="61"/>
          <w:sz w:val="18"/>
          <w:szCs w:val="18"/>
        </w:rPr>
        <w:t>msg = "testing" &lt;-change to any message you want</w:t>
      </w:r>
    </w:p>
    <w:p>
      <w:pPr>
        <w:rPr>
          <w:rStyle w:val="61"/>
          <w:sz w:val="18"/>
          <w:szCs w:val="18"/>
        </w:rPr>
      </w:pPr>
    </w:p>
    <w:p>
      <w:pPr>
        <w:rPr>
          <w:rStyle w:val="61"/>
          <w:sz w:val="18"/>
          <w:szCs w:val="18"/>
        </w:rPr>
      </w:pPr>
    </w:p>
    <w:p>
      <w:pPr>
        <w:rPr>
          <w:rStyle w:val="61"/>
          <w:sz w:val="18"/>
          <w:szCs w:val="18"/>
        </w:rPr>
      </w:pPr>
      <w:r>
        <w:rPr>
          <w:rStyle w:val="61"/>
          <w:sz w:val="18"/>
          <w:szCs w:val="18"/>
        </w:rPr>
        <w:t># Credentials (if needed) Credentials of mail server</w:t>
      </w:r>
    </w:p>
    <w:p>
      <w:pPr>
        <w:rPr>
          <w:rStyle w:val="61"/>
          <w:sz w:val="18"/>
          <w:szCs w:val="18"/>
        </w:rPr>
      </w:pPr>
      <w:r>
        <w:rPr>
          <w:rStyle w:val="61"/>
          <w:sz w:val="18"/>
          <w:szCs w:val="18"/>
        </w:rPr>
        <w:t>username = 'username'</w:t>
      </w:r>
    </w:p>
    <w:p>
      <w:pPr>
        <w:rPr>
          <w:rStyle w:val="61"/>
          <w:sz w:val="18"/>
          <w:szCs w:val="18"/>
        </w:rPr>
      </w:pPr>
      <w:r>
        <w:rPr>
          <w:rStyle w:val="61"/>
          <w:sz w:val="18"/>
          <w:szCs w:val="18"/>
        </w:rPr>
        <w:t>password = 'password'</w:t>
      </w:r>
    </w:p>
    <w:p>
      <w:pPr>
        <w:rPr>
          <w:rStyle w:val="61"/>
          <w:sz w:val="18"/>
          <w:szCs w:val="18"/>
        </w:rPr>
      </w:pPr>
    </w:p>
    <w:p>
      <w:pPr>
        <w:rPr>
          <w:rStyle w:val="61"/>
          <w:sz w:val="18"/>
          <w:szCs w:val="18"/>
        </w:rPr>
      </w:pPr>
      <w:r>
        <w:rPr>
          <w:rStyle w:val="61"/>
          <w:sz w:val="18"/>
          <w:szCs w:val="18"/>
        </w:rPr>
        <w:t># The actual mail send</w:t>
      </w:r>
    </w:p>
    <w:p>
      <w:pPr>
        <w:rPr>
          <w:rStyle w:val="61"/>
          <w:sz w:val="18"/>
          <w:szCs w:val="18"/>
        </w:rPr>
      </w:pPr>
      <w:r>
        <w:rPr>
          <w:rStyle w:val="61"/>
          <w:sz w:val="18"/>
          <w:szCs w:val="18"/>
        </w:rPr>
        <w:t>server = smtplib.SMTP('mail.youtestme.com:587') &lt;- mailserver:port</w:t>
      </w:r>
    </w:p>
    <w:p>
      <w:pPr>
        <w:rPr>
          <w:rStyle w:val="61"/>
          <w:sz w:val="18"/>
          <w:szCs w:val="18"/>
        </w:rPr>
      </w:pPr>
      <w:r>
        <w:rPr>
          <w:rStyle w:val="61"/>
          <w:sz w:val="18"/>
          <w:szCs w:val="18"/>
        </w:rPr>
        <w:t>server.ehlo()</w:t>
      </w:r>
    </w:p>
    <w:p>
      <w:pPr>
        <w:rPr>
          <w:rStyle w:val="61"/>
          <w:sz w:val="18"/>
          <w:szCs w:val="18"/>
        </w:rPr>
      </w:pPr>
      <w:r>
        <w:rPr>
          <w:rStyle w:val="61"/>
          <w:sz w:val="18"/>
          <w:szCs w:val="18"/>
        </w:rPr>
        <w:t>#server.starttls()</w:t>
      </w:r>
      <w:r>
        <w:rPr>
          <w:rStyle w:val="61"/>
          <w:sz w:val="18"/>
          <w:szCs w:val="18"/>
        </w:rPr>
        <w:tab/>
      </w:r>
    </w:p>
    <w:p>
      <w:pPr>
        <w:rPr>
          <w:rStyle w:val="61"/>
          <w:sz w:val="18"/>
          <w:szCs w:val="18"/>
        </w:rPr>
      </w:pPr>
      <w:r>
        <w:rPr>
          <w:rStyle w:val="61"/>
          <w:sz w:val="18"/>
          <w:szCs w:val="18"/>
        </w:rPr>
        <w:t>server.login(username,password)</w:t>
      </w:r>
    </w:p>
    <w:p>
      <w:pPr>
        <w:rPr>
          <w:rStyle w:val="61"/>
          <w:sz w:val="18"/>
          <w:szCs w:val="18"/>
        </w:rPr>
      </w:pPr>
      <w:r>
        <w:rPr>
          <w:rStyle w:val="61"/>
          <w:sz w:val="18"/>
          <w:szCs w:val="18"/>
        </w:rPr>
        <w:t>server.sendmail(fromaddr, toaddrs, msg)</w:t>
      </w:r>
    </w:p>
    <w:p>
      <w:pPr>
        <w:rPr>
          <w:rStyle w:val="61"/>
          <w:sz w:val="18"/>
          <w:szCs w:val="18"/>
        </w:rPr>
      </w:pPr>
      <w:r>
        <w:rPr>
          <w:rStyle w:val="61"/>
          <w:sz w:val="18"/>
          <w:szCs w:val="18"/>
        </w:rPr>
        <w:t>server.quit()</w:t>
      </w:r>
    </w:p>
    <w:p>
      <w:pPr>
        <w:rPr>
          <w:rFonts w:cs="Courier New"/>
          <w:color w:val="000000"/>
        </w:rPr>
      </w:pPr>
    </w:p>
    <w:p>
      <w:pPr>
        <w:rPr>
          <w:rFonts w:cs="Courier New"/>
          <w:color w:val="000000"/>
        </w:rPr>
      </w:pPr>
      <w:r>
        <w:rPr>
          <w:rFonts w:cs="Courier New"/>
          <w:color w:val="000000"/>
        </w:rPr>
        <w:t>Mail server can also be checked at :</w:t>
      </w:r>
    </w:p>
    <w:p>
      <w:pPr>
        <w:rPr>
          <w:rFonts w:cs="Courier New"/>
          <w:color w:val="000000"/>
        </w:rPr>
      </w:pPr>
      <w:r>
        <w:rPr>
          <w:rFonts w:cs="Courier New"/>
          <w:color w:val="000000"/>
        </w:rPr>
        <w:t>http://mxtoolbox.com/</w:t>
      </w:r>
    </w:p>
    <w:p>
      <w:pPr>
        <w:rPr>
          <w:rFonts w:cs="Courier New"/>
          <w:color w:val="000000"/>
        </w:rPr>
      </w:pPr>
    </w:p>
    <w:p>
      <w:pPr>
        <w:pStyle w:val="63"/>
      </w:pPr>
      <w:r>
        <w:t>telnet mailserver port</w:t>
      </w:r>
    </w:p>
    <w:p>
      <w:pPr>
        <w:rPr>
          <w:rFonts w:cs="Courier New"/>
          <w:color w:val="000000"/>
        </w:rPr>
      </w:pPr>
      <w:r>
        <w:rPr>
          <w:rFonts w:cs="Courier New"/>
          <w:color w:val="000000"/>
        </w:rPr>
        <w:t>if connected execute "quit" this means server is working.</w:t>
      </w:r>
    </w:p>
    <w:p>
      <w:pPr>
        <w:pStyle w:val="3"/>
      </w:pPr>
      <w:bookmarkStart w:id="134" w:name="_Toc77782859"/>
      <w:r>
        <w:t>Problem with sending mails from application</w:t>
      </w:r>
      <w:bookmarkEnd w:id="134"/>
      <w:r>
        <w:t xml:space="preserve"> </w:t>
      </w:r>
    </w:p>
    <w:p>
      <w:r>
        <w:t xml:space="preserve">Application required encription to send emails, because of that some email server don't send mails from application even if you can connect/send from outlook. </w:t>
      </w:r>
    </w:p>
    <w:p>
      <w:r>
        <w:t>Error message:</w:t>
      </w:r>
    </w:p>
    <w:p>
      <w:pPr>
        <w:rPr>
          <w:rStyle w:val="61"/>
          <w:rFonts w:asciiTheme="minorHAnsi" w:hAnsiTheme="minorHAnsi"/>
        </w:rPr>
      </w:pPr>
      <w:r>
        <w:t xml:space="preserve"> </w:t>
      </w:r>
      <w:r>
        <w:rPr>
          <w:rStyle w:val="61"/>
        </w:rPr>
        <w:t>javax.mail.MessagingException: Could not convert socket to TLS;</w:t>
      </w:r>
    </w:p>
    <w:p>
      <w:pPr>
        <w:rPr>
          <w:rStyle w:val="61"/>
          <w:rFonts w:asciiTheme="minorHAnsi" w:hAnsiTheme="minorHAnsi"/>
        </w:rPr>
      </w:pPr>
      <w:r>
        <w:rPr>
          <w:rStyle w:val="61"/>
          <w:rFonts w:asciiTheme="minorHAnsi" w:hAnsiTheme="minorHAnsi"/>
        </w:rPr>
        <w:t xml:space="preserve">This can be checked with sending email with outlook, python script, connecting with telnet but application doesnt send mails. </w:t>
      </w:r>
    </w:p>
    <w:p>
      <w:pPr>
        <w:rPr>
          <w:rStyle w:val="61"/>
        </w:rPr>
      </w:pPr>
      <w:r>
        <w:rPr>
          <w:rStyle w:val="61"/>
          <w:rFonts w:asciiTheme="minorHAnsi" w:hAnsiTheme="minorHAnsi"/>
        </w:rPr>
        <w:t>Note: This is fixed.</w:t>
      </w:r>
    </w:p>
    <w:p>
      <w:pPr>
        <w:pStyle w:val="3"/>
      </w:pPr>
      <w:bookmarkStart w:id="135" w:name="_Toc77782860"/>
      <w:r>
        <w:t>Checking build log</w:t>
      </w:r>
      <w:bookmarkEnd w:id="135"/>
      <w:r>
        <w:t xml:space="preserve"> </w:t>
      </w:r>
    </w:p>
    <w:p>
      <w:r>
        <w:t>Log in as ytm[n] user or if you are logged in as root execute "su - ytm1"</w:t>
      </w:r>
    </w:p>
    <w:p>
      <w:r>
        <w:t>Rebuild application:</w:t>
      </w:r>
    </w:p>
    <w:p>
      <w:pPr>
        <w:pStyle w:val="63"/>
      </w:pPr>
      <w:r>
        <w:t>$ cd /home/ytm1/ytm/youtestme/www_source/</w:t>
      </w:r>
    </w:p>
    <w:p>
      <w:pPr>
        <w:pStyle w:val="63"/>
      </w:pPr>
      <w:r>
        <w:t>./build.dep.applnc.sh</w:t>
      </w:r>
    </w:p>
    <w:p>
      <w:r>
        <w:t>If build failed :</w:t>
      </w:r>
    </w:p>
    <w:p>
      <w:pPr>
        <w:pStyle w:val="63"/>
      </w:pPr>
      <w:r>
        <w:t>$ cd /home/ytm1/ytm/youtestme/www_source/log/</w:t>
      </w:r>
    </w:p>
    <w:p>
      <w:r>
        <w:t xml:space="preserve">Check the latest log file for errors with vi editor. </w:t>
      </w:r>
    </w:p>
    <w:p/>
    <w:p>
      <w:pPr>
        <w:pStyle w:val="3"/>
      </w:pPr>
      <w:bookmarkStart w:id="136" w:name="_Toc77782861"/>
      <w:r>
        <w:t>How to collect important system information from VM</w:t>
      </w:r>
      <w:bookmarkEnd w:id="136"/>
    </w:p>
    <w:p/>
    <w:p>
      <w:r>
        <w:t>Login to YTM Virtual Machine as “root” user and execute system diagnostics script:</w:t>
      </w:r>
    </w:p>
    <w:p>
      <w:pPr>
        <w:rPr>
          <w:rFonts w:ascii="Courier New" w:hAnsi="Courier New" w:cs="Courier New"/>
        </w:rPr>
      </w:pPr>
      <w:r>
        <w:rPr>
          <w:rFonts w:ascii="Courier New" w:hAnsi="Courier New" w:cs="Courier New"/>
        </w:rPr>
        <w:t>/root/ytm/unix/ytm/ytm_linux_diagnostics.sh</w:t>
      </w:r>
    </w:p>
    <w:p/>
    <w:p>
      <w:r>
        <w:t xml:space="preserve">Script will produce log file “ytm_linux_TIMESTAMP.log” with relevant system information about disk space, running processes, application packages, network statistics and etc . </w:t>
      </w:r>
      <w:r>
        <w:rPr>
          <w:b/>
        </w:rPr>
        <w:t>TIMESTAMP</w:t>
      </w:r>
      <w:r>
        <w:t xml:space="preserve"> represents execution time of the script. </w:t>
      </w:r>
    </w:p>
    <w:p/>
    <w:p>
      <w:pPr>
        <w:rPr>
          <w:b/>
        </w:rPr>
      </w:pPr>
      <w:r>
        <w:t xml:space="preserve">Log file is located in this directory: </w:t>
      </w:r>
      <w:r>
        <w:rPr>
          <w:b/>
        </w:rPr>
        <w:t>/root/log</w:t>
      </w:r>
    </w:p>
    <w:p/>
    <w:p>
      <w:pPr>
        <w:pStyle w:val="3"/>
      </w:pPr>
      <w:bookmarkStart w:id="137" w:name="_Toc77782862"/>
      <w:r>
        <w:t>How to fix VirtualBox Clipboard not working</w:t>
      </w:r>
      <w:bookmarkEnd w:id="137"/>
      <w:r>
        <w:t xml:space="preserve"> </w:t>
      </w:r>
    </w:p>
    <w:p/>
    <w:p>
      <w:r>
        <w:t xml:space="preserve">Kill Vbox client: </w:t>
      </w:r>
    </w:p>
    <w:p>
      <w:pPr>
        <w:pStyle w:val="63"/>
      </w:pPr>
      <w:r>
        <w:t>[developer@localhost ~]$ ps -ef|grep clip</w:t>
      </w:r>
    </w:p>
    <w:p>
      <w:pPr>
        <w:pStyle w:val="63"/>
      </w:pPr>
      <w:r>
        <w:t>503       5140     1  0 14:07 ?        00:00:00 /usr/bin/VBoxClient --clipboard</w:t>
      </w:r>
    </w:p>
    <w:p>
      <w:pPr>
        <w:pStyle w:val="63"/>
      </w:pPr>
      <w:r>
        <w:t>503       5141  5140  0 14:07 ?        00:00:00 /usr/bin/VBoxClient --clipboard</w:t>
      </w:r>
    </w:p>
    <w:p>
      <w:pPr>
        <w:pStyle w:val="63"/>
      </w:pPr>
      <w:r>
        <w:t>503       5174  5075  0 14:09 pts/0    00:00:00 grep clip</w:t>
      </w:r>
    </w:p>
    <w:p>
      <w:pPr>
        <w:pStyle w:val="63"/>
      </w:pPr>
      <w:r>
        <w:t>[developer@localhost ~]$</w:t>
      </w:r>
    </w:p>
    <w:p/>
    <w:p>
      <w:pPr>
        <w:pStyle w:val="63"/>
      </w:pPr>
      <w:r>
        <w:t>kill -9 5140</w:t>
      </w:r>
    </w:p>
    <w:p>
      <w:pPr>
        <w:pStyle w:val="63"/>
      </w:pPr>
      <w:r>
        <w:t>kill -9 5141</w:t>
      </w:r>
    </w:p>
    <w:p/>
    <w:p>
      <w:r>
        <w:t>Stat again vbox client with:</w:t>
      </w:r>
    </w:p>
    <w:p>
      <w:pPr>
        <w:pStyle w:val="63"/>
      </w:pPr>
      <w:r>
        <w:t>/usr/bin/VBoxClient –clipboard</w:t>
      </w:r>
    </w:p>
    <w:p/>
    <w:p>
      <w:pPr>
        <w:tabs>
          <w:tab w:val="left" w:pos="3285"/>
        </w:tabs>
      </w:pPr>
      <w:r>
        <w:t>It runs in background by default</w:t>
      </w:r>
      <w:r>
        <w:tab/>
      </w:r>
    </w:p>
    <w:p>
      <w:pPr>
        <w:tabs>
          <w:tab w:val="left" w:pos="3285"/>
        </w:tabs>
      </w:pPr>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138" w:name="_Toc77782863"/>
      <w:r>
        <w:t>How to resize a partition using fdisk</w:t>
      </w:r>
      <w:bookmarkEnd w:id="138"/>
      <w:r>
        <w:t xml:space="preserve"> </w:t>
      </w:r>
    </w:p>
    <w:p>
      <w:pPr>
        <w:pStyle w:val="44"/>
        <w:numPr>
          <w:ilvl w:val="0"/>
          <w:numId w:val="37"/>
        </w:numPr>
      </w:pPr>
      <w:r>
        <w:t>Identify which hard should be resized by its size using “</w:t>
      </w:r>
      <w:r>
        <w:rPr>
          <w:rStyle w:val="64"/>
        </w:rPr>
        <w:t>lsblk</w:t>
      </w:r>
      <w:r>
        <w:t>” command:</w:t>
      </w:r>
    </w:p>
    <w:p>
      <w:pPr>
        <w:ind w:left="360"/>
      </w:pPr>
    </w:p>
    <w:p>
      <w:pPr>
        <w:ind w:left="360"/>
      </w:pPr>
      <w:r>
        <w:rPr>
          <w:lang w:val="en-US"/>
        </w:rPr>
        <w:drawing>
          <wp:inline distT="0" distB="0" distL="0" distR="0">
            <wp:extent cx="3676650" cy="1771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7163" cy="1771897"/>
                    </a:xfrm>
                    <a:prstGeom prst="rect">
                      <a:avLst/>
                    </a:prstGeom>
                  </pic:spPr>
                </pic:pic>
              </a:graphicData>
            </a:graphic>
          </wp:inline>
        </w:drawing>
      </w:r>
    </w:p>
    <w:p>
      <w:pPr>
        <w:ind w:left="360"/>
      </w:pPr>
    </w:p>
    <w:p>
      <w:pPr>
        <w:pStyle w:val="44"/>
        <w:numPr>
          <w:ilvl w:val="0"/>
          <w:numId w:val="37"/>
        </w:numPr>
      </w:pPr>
      <w:r>
        <w:t>Power-off Virtual Machine</w:t>
      </w:r>
    </w:p>
    <w:p>
      <w:pPr>
        <w:pStyle w:val="44"/>
        <w:numPr>
          <w:ilvl w:val="0"/>
          <w:numId w:val="37"/>
        </w:numPr>
      </w:pPr>
      <w:r>
        <w:t>Delete all snapshots in order to be able to increase size of disk</w:t>
      </w:r>
    </w:p>
    <w:p>
      <w:pPr>
        <w:pStyle w:val="44"/>
        <w:numPr>
          <w:ilvl w:val="0"/>
          <w:numId w:val="37"/>
        </w:numPr>
      </w:pPr>
      <w:r>
        <w:t>Increase size of specific hard disk using VMware Workstation utility:</w:t>
      </w:r>
    </w:p>
    <w:p>
      <w:pPr>
        <w:ind w:left="360"/>
      </w:pPr>
    </w:p>
    <w:p>
      <w:pPr>
        <w:ind w:left="360"/>
        <w:jc w:val="center"/>
      </w:pPr>
      <w:r>
        <w:rPr>
          <w:lang w:val="en-US"/>
        </w:rPr>
        <w:drawing>
          <wp:inline distT="0" distB="0" distL="0" distR="0">
            <wp:extent cx="4924425" cy="4425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29164" cy="4429924"/>
                    </a:xfrm>
                    <a:prstGeom prst="rect">
                      <a:avLst/>
                    </a:prstGeom>
                  </pic:spPr>
                </pic:pic>
              </a:graphicData>
            </a:graphic>
          </wp:inline>
        </w:drawing>
      </w:r>
    </w:p>
    <w:p/>
    <w:p>
      <w:pPr>
        <w:pStyle w:val="44"/>
        <w:numPr>
          <w:ilvl w:val="0"/>
          <w:numId w:val="37"/>
        </w:numPr>
      </w:pPr>
      <w:r>
        <w:t>Power-on Virtual machine and check new size of disk using “lsblk” command</w:t>
      </w:r>
    </w:p>
    <w:p>
      <w:pPr>
        <w:pStyle w:val="44"/>
        <w:numPr>
          <w:ilvl w:val="0"/>
          <w:numId w:val="37"/>
        </w:numPr>
      </w:pPr>
      <w:r>
        <w:t>Unmount the partition:</w:t>
      </w:r>
    </w:p>
    <w:p>
      <w:pPr>
        <w:ind w:left="720"/>
        <w:rPr>
          <w:rFonts w:ascii="Courier New" w:hAnsi="Courier New" w:cs="Courier New"/>
        </w:rPr>
      </w:pPr>
      <w:r>
        <w:rPr>
          <w:rFonts w:ascii="Courier New" w:hAnsi="Courier New" w:cs="Courier New"/>
        </w:rPr>
        <w:t>umount /dev/sdc1</w:t>
      </w:r>
    </w:p>
    <w:p>
      <w:pPr>
        <w:ind w:left="720"/>
        <w:rPr>
          <w:rFonts w:ascii="Courier New" w:hAnsi="Courier New" w:cs="Courier New"/>
        </w:rPr>
      </w:pPr>
    </w:p>
    <w:p>
      <w:pPr>
        <w:ind w:left="360"/>
        <w:rPr>
          <w:rFonts w:cstheme="minorHAnsi"/>
        </w:rPr>
      </w:pPr>
      <w:r>
        <w:rPr>
          <w:rFonts w:cstheme="minorHAnsi"/>
          <w:color w:val="C00000"/>
          <w:u w:val="single"/>
        </w:rPr>
        <w:t xml:space="preserve">Note: </w:t>
      </w:r>
      <w:r>
        <w:rPr>
          <w:rFonts w:cstheme="minorHAnsi"/>
        </w:rPr>
        <w:t>If occurs “target is busy”, stop all running tomcat intances, stop the oracle listener and shut down the oracle database as “sys” user. It’s also recommended to switch in single user mode using the “init 1” linux command as root user. At the end of resize process, start them all and go back to runlevel 5.</w:t>
      </w:r>
    </w:p>
    <w:p>
      <w:pPr>
        <w:ind w:left="360"/>
        <w:rPr>
          <w:rFonts w:cstheme="minorHAnsi"/>
        </w:rPr>
      </w:pPr>
    </w:p>
    <w:p>
      <w:pPr>
        <w:pStyle w:val="44"/>
        <w:numPr>
          <w:ilvl w:val="0"/>
          <w:numId w:val="37"/>
        </w:numPr>
        <w:rPr>
          <w:rFonts w:cstheme="minorHAnsi"/>
        </w:rPr>
      </w:pPr>
      <w:r>
        <w:rPr>
          <w:rFonts w:cstheme="minorHAnsi"/>
        </w:rPr>
        <w:t xml:space="preserve">Run </w:t>
      </w:r>
      <w:r>
        <w:rPr>
          <w:rFonts w:cstheme="minorHAnsi"/>
          <w:b/>
        </w:rPr>
        <w:t>fdisk disk_name</w:t>
      </w:r>
      <w:r>
        <w:rPr>
          <w:rFonts w:cstheme="minorHAnsi"/>
        </w:rPr>
        <w:t>:</w:t>
      </w:r>
    </w:p>
    <w:p>
      <w:pPr>
        <w:ind w:left="720"/>
        <w:rPr>
          <w:rFonts w:ascii="Courier New" w:hAnsi="Courier New" w:cs="Courier New"/>
        </w:rPr>
      </w:pPr>
      <w:r>
        <w:rPr>
          <w:rFonts w:ascii="Courier New" w:hAnsi="Courier New" w:cs="Courier New"/>
        </w:rPr>
        <w:t>fdisk /dev/sdc</w:t>
      </w:r>
    </w:p>
    <w:p>
      <w:pPr>
        <w:ind w:left="720"/>
        <w:rPr>
          <w:rFonts w:ascii="Courier New" w:hAnsi="Courier New" w:cs="Courier New"/>
        </w:rPr>
      </w:pPr>
    </w:p>
    <w:p>
      <w:pPr>
        <w:pStyle w:val="44"/>
        <w:numPr>
          <w:ilvl w:val="0"/>
          <w:numId w:val="37"/>
        </w:numPr>
        <w:rPr>
          <w:rFonts w:cstheme="minorHAnsi"/>
        </w:rPr>
      </w:pPr>
      <w:r>
        <w:rPr>
          <w:rFonts w:cstheme="minorHAnsi"/>
        </w:rPr>
        <w:t>Check the partition number you wish to delete with the </w:t>
      </w:r>
      <w:r>
        <w:rPr>
          <w:rFonts w:cstheme="minorHAnsi"/>
          <w:b/>
          <w:bCs/>
        </w:rPr>
        <w:t>p</w:t>
      </w:r>
      <w:r>
        <w:rPr>
          <w:rFonts w:cstheme="minorHAnsi"/>
        </w:rPr>
        <w:t>. The partitions are listed under the heading “Device”:</w:t>
      </w:r>
    </w:p>
    <w:p>
      <w:pPr>
        <w:ind w:left="360"/>
        <w:rPr>
          <w:rFonts w:cstheme="minorHAnsi"/>
        </w:rPr>
      </w:pPr>
      <w:r>
        <w:rPr>
          <w:rFonts w:cstheme="minorHAnsi"/>
          <w:lang w:val="en-US"/>
        </w:rPr>
        <w:drawing>
          <wp:inline distT="0" distB="0" distL="0" distR="0">
            <wp:extent cx="4839335" cy="1800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9375" cy="1800476"/>
                    </a:xfrm>
                    <a:prstGeom prst="rect">
                      <a:avLst/>
                    </a:prstGeom>
                  </pic:spPr>
                </pic:pic>
              </a:graphicData>
            </a:graphic>
          </wp:inline>
        </w:drawing>
      </w:r>
    </w:p>
    <w:p>
      <w:pPr>
        <w:ind w:left="360"/>
        <w:rPr>
          <w:rFonts w:cstheme="minorHAnsi"/>
        </w:rPr>
      </w:pPr>
    </w:p>
    <w:p>
      <w:pPr>
        <w:pStyle w:val="44"/>
        <w:numPr>
          <w:ilvl w:val="0"/>
          <w:numId w:val="37"/>
        </w:numPr>
        <w:rPr>
          <w:rFonts w:cstheme="minorHAnsi"/>
        </w:rPr>
      </w:pPr>
      <w:r>
        <w:rPr>
          <w:rFonts w:cstheme="minorHAnsi"/>
        </w:rPr>
        <w:t>Use the option </w:t>
      </w:r>
      <w:r>
        <w:rPr>
          <w:rFonts w:cstheme="minorHAnsi"/>
          <w:b/>
          <w:bCs/>
        </w:rPr>
        <w:t>d</w:t>
      </w:r>
      <w:r>
        <w:rPr>
          <w:rFonts w:cstheme="minorHAnsi"/>
        </w:rPr>
        <w:t> to delete a partition. If there is more than one, </w:t>
      </w:r>
      <w:r>
        <w:rPr>
          <w:rFonts w:cstheme="minorHAnsi"/>
          <w:b/>
          <w:bCs/>
        </w:rPr>
        <w:t>fdisk</w:t>
      </w:r>
      <w:r>
        <w:rPr>
          <w:rFonts w:cstheme="minorHAnsi"/>
        </w:rPr>
        <w:t> prompts for which one to delete. </w:t>
      </w:r>
    </w:p>
    <w:p>
      <w:pPr>
        <w:pStyle w:val="44"/>
        <w:numPr>
          <w:ilvl w:val="0"/>
          <w:numId w:val="37"/>
        </w:numPr>
        <w:rPr>
          <w:rFonts w:cstheme="minorHAnsi"/>
        </w:rPr>
      </w:pPr>
      <w:r>
        <w:rPr>
          <w:rFonts w:cstheme="minorHAnsi"/>
        </w:rPr>
        <w:t>Use the option </w:t>
      </w:r>
      <w:r>
        <w:rPr>
          <w:rFonts w:cstheme="minorHAnsi"/>
          <w:b/>
          <w:bCs/>
        </w:rPr>
        <w:t>n</w:t>
      </w:r>
      <w:r>
        <w:rPr>
          <w:rFonts w:cstheme="minorHAnsi"/>
        </w:rPr>
        <w:t> to create a new partition. Follow the prompts and ensure you allow enough space for any future resizing that is needed.</w:t>
      </w:r>
    </w:p>
    <w:p>
      <w:pPr>
        <w:rPr>
          <w:rFonts w:cstheme="minorHAnsi"/>
        </w:rPr>
      </w:pPr>
    </w:p>
    <w:p>
      <w:pPr>
        <w:ind w:left="360"/>
        <w:rPr>
          <w:rFonts w:cstheme="minorHAnsi"/>
        </w:rPr>
      </w:pPr>
      <w:r>
        <w:rPr>
          <w:rFonts w:cstheme="minorHAnsi"/>
          <w:i/>
          <w:iCs/>
          <w:u w:val="single"/>
        </w:rPr>
        <w:t>Note</w:t>
      </w:r>
      <w:r>
        <w:rPr>
          <w:rFonts w:cstheme="minorHAnsi"/>
          <w:i/>
          <w:iCs/>
        </w:rPr>
        <w:t>:</w:t>
      </w:r>
      <w:r>
        <w:rPr>
          <w:rFonts w:cstheme="minorHAnsi"/>
        </w:rPr>
        <w:t> It is recommended to follow </w:t>
      </w:r>
      <w:r>
        <w:rPr>
          <w:rFonts w:cstheme="minorHAnsi"/>
          <w:b/>
          <w:bCs/>
        </w:rPr>
        <w:t>fdisk</w:t>
      </w:r>
      <w:r>
        <w:rPr>
          <w:rFonts w:cstheme="minorHAnsi"/>
        </w:rPr>
        <w:t>’s defaults as the default values (for example, the first partition sectors) and partition sizes specified are always aligned according to the device properties.</w:t>
      </w:r>
    </w:p>
    <w:p>
      <w:pPr>
        <w:ind w:left="360"/>
        <w:rPr>
          <w:rFonts w:cstheme="minorHAnsi"/>
        </w:rPr>
      </w:pPr>
    </w:p>
    <w:p>
      <w:pPr>
        <w:pStyle w:val="44"/>
        <w:numPr>
          <w:ilvl w:val="0"/>
          <w:numId w:val="37"/>
        </w:numPr>
        <w:rPr>
          <w:rFonts w:cstheme="minorHAnsi"/>
        </w:rPr>
      </w:pPr>
      <w:r>
        <w:rPr>
          <w:rFonts w:cstheme="minorHAnsi"/>
        </w:rPr>
        <w:t>Check the partition table to ensure that the partitions are created as required using the </w:t>
      </w:r>
      <w:r>
        <w:rPr>
          <w:rFonts w:cstheme="minorHAnsi"/>
          <w:b/>
          <w:bCs/>
        </w:rPr>
        <w:t>p</w:t>
      </w:r>
      <w:r>
        <w:rPr>
          <w:rFonts w:cstheme="minorHAnsi"/>
        </w:rPr>
        <w:t> option. </w:t>
      </w:r>
    </w:p>
    <w:p>
      <w:pPr>
        <w:pStyle w:val="44"/>
        <w:numPr>
          <w:ilvl w:val="0"/>
          <w:numId w:val="37"/>
        </w:numPr>
        <w:rPr>
          <w:rFonts w:cstheme="minorHAnsi"/>
        </w:rPr>
      </w:pPr>
      <w:r>
        <w:rPr>
          <w:rFonts w:cstheme="minorHAnsi"/>
        </w:rPr>
        <w:t>Write the changes with the </w:t>
      </w:r>
      <w:r>
        <w:rPr>
          <w:rFonts w:cstheme="minorHAnsi"/>
          <w:b/>
          <w:bCs/>
        </w:rPr>
        <w:t>w</w:t>
      </w:r>
      <w:r>
        <w:rPr>
          <w:rFonts w:cstheme="minorHAnsi"/>
        </w:rPr>
        <w:t> option when you are sure they are correct. Use ‘quit’ to exit prompt.</w:t>
      </w:r>
    </w:p>
    <w:p>
      <w:pPr>
        <w:pStyle w:val="44"/>
        <w:numPr>
          <w:ilvl w:val="0"/>
          <w:numId w:val="37"/>
        </w:numPr>
        <w:rPr>
          <w:rFonts w:cstheme="minorHAnsi"/>
        </w:rPr>
      </w:pPr>
      <w:r>
        <w:rPr>
          <w:rFonts w:cstheme="minorHAnsi"/>
        </w:rPr>
        <w:t xml:space="preserve">Run </w:t>
      </w:r>
      <w:r>
        <w:rPr>
          <w:rFonts w:cstheme="minorHAnsi"/>
          <w:b/>
        </w:rPr>
        <w:t>fsck</w:t>
      </w:r>
      <w:r>
        <w:rPr>
          <w:rFonts w:cstheme="minorHAnsi"/>
        </w:rPr>
        <w:t xml:space="preserve"> on the unmounted file system:</w:t>
      </w:r>
    </w:p>
    <w:p>
      <w:pPr>
        <w:ind w:left="720"/>
        <w:rPr>
          <w:rFonts w:ascii="Courier New" w:hAnsi="Courier New" w:cs="Courier New"/>
        </w:rPr>
      </w:pPr>
      <w:r>
        <w:rPr>
          <w:rFonts w:ascii="Courier New" w:hAnsi="Courier New" w:cs="Courier New"/>
        </w:rPr>
        <w:t>e2fsck -f /dev/sdc1</w:t>
      </w:r>
    </w:p>
    <w:p>
      <w:pPr>
        <w:pStyle w:val="44"/>
        <w:numPr>
          <w:ilvl w:val="0"/>
          <w:numId w:val="37"/>
        </w:numPr>
        <w:rPr>
          <w:rFonts w:cstheme="minorHAnsi"/>
        </w:rPr>
      </w:pPr>
      <w:r>
        <w:rPr>
          <w:rFonts w:cstheme="minorHAnsi"/>
        </w:rPr>
        <w:t>Resize the file system with the </w:t>
      </w:r>
      <w:r>
        <w:rPr>
          <w:rFonts w:cstheme="minorHAnsi"/>
          <w:b/>
          <w:bCs/>
        </w:rPr>
        <w:t>resize2fs </w:t>
      </w:r>
      <w:r>
        <w:rPr>
          <w:rFonts w:cstheme="minorHAnsi"/>
          <w:b/>
          <w:bCs/>
          <w:i/>
          <w:iCs/>
        </w:rPr>
        <w:t>/dev/device</w:t>
      </w:r>
      <w:r>
        <w:rPr>
          <w:rFonts w:cstheme="minorHAnsi"/>
          <w:b/>
          <w:bCs/>
        </w:rPr>
        <w:t> </w:t>
      </w:r>
      <w:r>
        <w:rPr>
          <w:rFonts w:cstheme="minorHAnsi"/>
        </w:rPr>
        <w:t>command. </w:t>
      </w:r>
    </w:p>
    <w:p>
      <w:pPr>
        <w:ind w:left="720"/>
        <w:rPr>
          <w:rFonts w:cstheme="minorHAnsi"/>
        </w:rPr>
      </w:pPr>
      <w:r>
        <w:rPr>
          <w:rFonts w:ascii="Courier New" w:hAnsi="Courier New" w:cs="Courier New"/>
        </w:rPr>
        <w:t>resize2fs /dev/sdc1</w:t>
      </w:r>
    </w:p>
    <w:p>
      <w:pPr>
        <w:pStyle w:val="44"/>
        <w:numPr>
          <w:ilvl w:val="0"/>
          <w:numId w:val="37"/>
        </w:numPr>
        <w:rPr>
          <w:rFonts w:cstheme="minorHAnsi"/>
        </w:rPr>
      </w:pPr>
      <w:r>
        <w:rPr>
          <w:rFonts w:cstheme="minorHAnsi"/>
        </w:rPr>
        <w:t>Mount the file system and partition:</w:t>
      </w:r>
    </w:p>
    <w:p>
      <w:pPr>
        <w:ind w:left="720"/>
        <w:rPr>
          <w:rFonts w:ascii="Courier New" w:hAnsi="Courier New" w:cs="Courier New"/>
        </w:rPr>
      </w:pPr>
      <w:r>
        <w:rPr>
          <w:rFonts w:ascii="Courier New" w:hAnsi="Courier New" w:cs="Courier New"/>
        </w:rPr>
        <w:t>mount /dev/sdc1 /home</w:t>
      </w:r>
    </w:p>
    <w:p>
      <w:pPr>
        <w:pStyle w:val="44"/>
        <w:numPr>
          <w:ilvl w:val="0"/>
          <w:numId w:val="37"/>
        </w:numPr>
        <w:rPr>
          <w:rFonts w:cstheme="minorHAnsi"/>
        </w:rPr>
      </w:pPr>
      <w:r>
        <w:rPr>
          <w:rFonts w:cstheme="minorHAnsi"/>
        </w:rPr>
        <w:t xml:space="preserve">Check new state of disk using </w:t>
      </w:r>
      <w:r>
        <w:rPr>
          <w:rFonts w:cstheme="minorHAnsi"/>
          <w:b/>
        </w:rPr>
        <w:t>lsblk</w:t>
      </w:r>
      <w:r>
        <w:rPr>
          <w:rFonts w:cstheme="minorHAnsi"/>
        </w:rPr>
        <w:t xml:space="preserve"> command:</w:t>
      </w:r>
    </w:p>
    <w:p>
      <w:pPr>
        <w:ind w:left="360"/>
        <w:rPr>
          <w:rFonts w:cstheme="minorHAnsi"/>
        </w:rPr>
      </w:pPr>
    </w:p>
    <w:p>
      <w:pPr>
        <w:ind w:left="360"/>
        <w:rPr>
          <w:rFonts w:cstheme="minorHAnsi"/>
        </w:rPr>
      </w:pPr>
      <w:r>
        <w:rPr>
          <w:rFonts w:cstheme="minorHAnsi"/>
          <w:lang w:val="en-US"/>
        </w:rPr>
        <w:drawing>
          <wp:inline distT="0" distB="0" distL="0" distR="0">
            <wp:extent cx="3819525" cy="213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0058" cy="2133898"/>
                    </a:xfrm>
                    <a:prstGeom prst="rect">
                      <a:avLst/>
                    </a:prstGeom>
                  </pic:spPr>
                </pic:pic>
              </a:graphicData>
            </a:graphic>
          </wp:inline>
        </w:drawing>
      </w:r>
    </w:p>
    <w:p>
      <w:pPr>
        <w:pStyle w:val="2"/>
      </w:pPr>
      <w:bookmarkStart w:id="139" w:name="_Toc77782864"/>
      <w:r>
        <w:t>Tomcat native APR</w:t>
      </w:r>
      <w:bookmarkEnd w:id="139"/>
    </w:p>
    <w:p>
      <w:r>
        <w:t>Tomcat can use the Apache Portable Runtime to provide superior scalability, performance, and better integration with native server technologies. The Apache Portable Runtime is a highly portable library that is at the heart of Apache HTTP Server 2.x. APR has many uses, including access to advanced IO functionality (such as sendfile, epoll and OpenSSL), OS level functionality (random number generation, system status, etc), and native process handling (shared memory, NT pipes and Unix sockets).</w:t>
      </w:r>
    </w:p>
    <w:p/>
    <w:p>
      <w:r>
        <w:t>These features allows making Tomcat a general purpose webserver, will enable much better integration with other native web technologies, and overall make Java much more viable as a full fledged webserver platform rather than simply a backend focused technology.</w:t>
      </w:r>
    </w:p>
    <w:p/>
    <w:p>
      <w:pPr>
        <w:pStyle w:val="3"/>
      </w:pPr>
      <w:bookmarkStart w:id="140" w:name="_Toc77782865"/>
      <w:r>
        <w:t>Install tomcat library using bash scripts</w:t>
      </w:r>
      <w:bookmarkEnd w:id="140"/>
    </w:p>
    <w:p>
      <w:r>
        <w:t>Run this script as root to install Tomcat native APR on all 10 ytm users.</w:t>
      </w:r>
    </w:p>
    <w:p/>
    <w:p>
      <w:r>
        <w:t xml:space="preserve">Script path: </w:t>
      </w:r>
    </w:p>
    <w:p>
      <w:r>
        <w:t>youtestme\trunk\scripts\unix\ytm\10_commandments\install_10_tcnative</w:t>
      </w:r>
    </w:p>
    <w:p/>
    <w:p>
      <w:r>
        <w:t>Check the “catalina.out” log file for APR to see if the installation was successful.</w:t>
      </w:r>
    </w:p>
    <w:p>
      <w:pPr>
        <w:rPr>
          <w:color w:val="FF0000"/>
        </w:rPr>
      </w:pPr>
      <w:r>
        <w:rPr>
          <w:color w:val="FF0000"/>
        </w:rPr>
        <w:t>This script written by Bojan is outdated and should be tested again.</w:t>
      </w:r>
    </w:p>
    <w:p>
      <w:pPr>
        <w:rPr>
          <w:color w:val="FF0000"/>
        </w:rPr>
      </w:pPr>
    </w:p>
    <w:p>
      <w:pPr>
        <w:rPr>
          <w:color w:val="000000" w:themeColor="text1"/>
        </w:rPr>
      </w:pPr>
      <w:r>
        <w:rPr>
          <w:color w:val="000000" w:themeColor="text1"/>
        </w:rPr>
        <w:t>SVN location of new script:</w:t>
      </w:r>
    </w:p>
    <w:p>
      <w:pPr>
        <w:rPr>
          <w:color w:val="000000" w:themeColor="text1"/>
        </w:rPr>
      </w:pPr>
      <w:r>
        <w:rPr>
          <w:color w:val="000000" w:themeColor="text1"/>
        </w:rPr>
        <w:t>/res/trunk/Scripts/Unix/util/tc-native-install.sh</w:t>
      </w:r>
    </w:p>
    <w:p>
      <w:pPr>
        <w:rPr>
          <w:color w:val="000000" w:themeColor="text1"/>
        </w:rPr>
      </w:pPr>
    </w:p>
    <w:p>
      <w:pPr>
        <w:pStyle w:val="3"/>
      </w:pPr>
      <w:bookmarkStart w:id="141" w:name="_Toc77782866"/>
      <w:r>
        <w:t>Install tomcat library step by step</w:t>
      </w:r>
      <w:bookmarkEnd w:id="141"/>
    </w:p>
    <w:p>
      <w:r>
        <w:t>The procedure is documented and stored in SVN directory:</w:t>
      </w:r>
    </w:p>
    <w:p>
      <w:r>
        <w:t>/admim/trunk/System Administration/ YTM Install Tomcat Native Library.docx</w:t>
      </w:r>
    </w:p>
    <w:p>
      <w:pPr>
        <w:pStyle w:val="2"/>
      </w:pPr>
      <w:bookmarkStart w:id="142" w:name="_Toc77782867"/>
      <w:r>
        <w:t>Using Log4j</w:t>
      </w:r>
      <w:bookmarkEnd w:id="142"/>
    </w:p>
    <w:p>
      <w:r>
        <w:t>This section explains how to configure Tomcat to use </w:t>
      </w:r>
      <w:r>
        <w:rPr>
          <w:b/>
        </w:rPr>
        <w:t>log4j</w:t>
      </w:r>
      <w:r>
        <w:t xml:space="preserve"> rather than </w:t>
      </w:r>
      <w:r>
        <w:rPr>
          <w:i/>
        </w:rPr>
        <w:t>java.util.logging</w:t>
      </w:r>
      <w:r>
        <w:t xml:space="preserve"> for all Tomcat's internal logging.</w:t>
      </w:r>
    </w:p>
    <w:p/>
    <w:p>
      <w:r>
        <w:t xml:space="preserve">The following steps describe configuring </w:t>
      </w:r>
      <w:r>
        <w:rPr>
          <w:b/>
        </w:rPr>
        <w:t>log4j</w:t>
      </w:r>
      <w:r>
        <w:t xml:space="preserve"> to output Tomcat's internal logging:</w:t>
      </w:r>
    </w:p>
    <w:p/>
    <w:p>
      <w:pPr>
        <w:pStyle w:val="44"/>
        <w:numPr>
          <w:ilvl w:val="0"/>
          <w:numId w:val="38"/>
        </w:numPr>
      </w:pPr>
      <w:r>
        <w:t xml:space="preserve">Copy a file called </w:t>
      </w:r>
      <w:r>
        <w:rPr>
          <w:i/>
        </w:rPr>
        <w:t>log4j.properties</w:t>
      </w:r>
      <w:r>
        <w:t xml:space="preserve"> from the following directory into $CATALINA_BASE/lib. </w:t>
      </w:r>
    </w:p>
    <w:p>
      <w:pPr>
        <w:pStyle w:val="44"/>
      </w:pPr>
      <w:r>
        <w:t>http:/svn.mallocinc.com/res/trunk/ProgramFiles/tomcat/apache-tomcat-7.0.34-64bit/lib/</w:t>
      </w:r>
    </w:p>
    <w:p>
      <w:pPr>
        <w:pStyle w:val="44"/>
        <w:numPr>
          <w:ilvl w:val="0"/>
          <w:numId w:val="38"/>
        </w:numPr>
      </w:pPr>
      <w:r>
        <w:t xml:space="preserve">Download </w:t>
      </w:r>
      <w:r>
        <w:rPr>
          <w:b/>
        </w:rPr>
        <w:t>Log4J</w:t>
      </w:r>
      <w:r>
        <w:t xml:space="preserve"> (Tomcat requires v1.2.x)</w:t>
      </w:r>
    </w:p>
    <w:p>
      <w:pPr>
        <w:pStyle w:val="44"/>
        <w:numPr>
          <w:ilvl w:val="0"/>
          <w:numId w:val="38"/>
        </w:numPr>
      </w:pPr>
      <w:r>
        <w:t>Download or build </w:t>
      </w:r>
      <w:r>
        <w:rPr>
          <w:i/>
        </w:rPr>
        <w:t>tomcat-juli.jar</w:t>
      </w:r>
      <w:r>
        <w:t> and </w:t>
      </w:r>
      <w:r>
        <w:rPr>
          <w:i/>
        </w:rPr>
        <w:t>tomcat-juli-adapters.jar</w:t>
      </w:r>
      <w:r>
        <w:t> that are available as an "extras" component for Tomcat. This </w:t>
      </w:r>
      <w:r>
        <w:rPr>
          <w:i/>
        </w:rPr>
        <w:t>tomcat-juli.jar</w:t>
      </w:r>
      <w:r>
        <w:t> differs from the default one. It contains the full Apache Commons Logging implementation and thus is able to discover the presence of log4j and configure itself.</w:t>
      </w:r>
    </w:p>
    <w:p>
      <w:pPr>
        <w:pStyle w:val="44"/>
        <w:numPr>
          <w:ilvl w:val="0"/>
          <w:numId w:val="38"/>
        </w:numPr>
      </w:pPr>
      <w:r>
        <w:rPr>
          <w:color w:val="000000" w:themeColor="text1"/>
        </w:rPr>
        <w:t>Put </w:t>
      </w:r>
      <w:r>
        <w:rPr>
          <w:i/>
          <w:color w:val="000000" w:themeColor="text1"/>
        </w:rPr>
        <w:t>log4j.jar</w:t>
      </w:r>
      <w:r>
        <w:rPr>
          <w:color w:val="000000" w:themeColor="text1"/>
        </w:rPr>
        <w:t> and </w:t>
      </w:r>
      <w:r>
        <w:rPr>
          <w:i/>
          <w:color w:val="000000" w:themeColor="text1"/>
        </w:rPr>
        <w:t>tomcat-juli-adapters.jar</w:t>
      </w:r>
      <w:r>
        <w:rPr>
          <w:color w:val="000000" w:themeColor="text1"/>
        </w:rPr>
        <w:t> from "extras" into $CATALINA_HOME/lib</w:t>
      </w:r>
    </w:p>
    <w:p>
      <w:pPr>
        <w:pStyle w:val="44"/>
        <w:numPr>
          <w:ilvl w:val="0"/>
          <w:numId w:val="38"/>
        </w:numPr>
      </w:pPr>
      <w:r>
        <w:t>Replace $CATALINA_HOME/bin/</w:t>
      </w:r>
      <w:r>
        <w:rPr>
          <w:i/>
        </w:rPr>
        <w:t>tomcat-juli.jar</w:t>
      </w:r>
      <w:r>
        <w:t xml:space="preserve"> with </w:t>
      </w:r>
      <w:r>
        <w:rPr>
          <w:i/>
        </w:rPr>
        <w:t>tomcat-juli.jar</w:t>
      </w:r>
      <w:r>
        <w:t xml:space="preserve"> from "extras"</w:t>
      </w:r>
    </w:p>
    <w:p>
      <w:pPr>
        <w:pStyle w:val="44"/>
        <w:numPr>
          <w:ilvl w:val="0"/>
          <w:numId w:val="38"/>
        </w:numPr>
      </w:pPr>
      <w:r>
        <w:t>Delete $CATALINA_BASE/conf/</w:t>
      </w:r>
      <w:r>
        <w:rPr>
          <w:i/>
        </w:rPr>
        <w:t>logging.properties</w:t>
      </w:r>
      <w:r>
        <w:t xml:space="preserve"> to prevent </w:t>
      </w:r>
      <w:r>
        <w:rPr>
          <w:i/>
        </w:rPr>
        <w:t>java.util.logging</w:t>
      </w:r>
      <w:r>
        <w:t xml:space="preserve"> generating zero length log files</w:t>
      </w:r>
    </w:p>
    <w:p>
      <w:pPr>
        <w:pStyle w:val="44"/>
        <w:numPr>
          <w:ilvl w:val="0"/>
          <w:numId w:val="38"/>
        </w:numPr>
      </w:pPr>
      <w:r>
        <w:t>Start Tomcat</w:t>
      </w:r>
    </w:p>
    <w:p>
      <w:pPr>
        <w:pStyle w:val="44"/>
        <w:numPr>
          <w:ilvl w:val="0"/>
          <w:numId w:val="38"/>
        </w:numPr>
      </w:pPr>
      <w:r>
        <w:br w:type="page"/>
      </w:r>
    </w:p>
    <w:p>
      <w:pPr>
        <w:pStyle w:val="2"/>
      </w:pPr>
      <w:bookmarkStart w:id="143" w:name="_Toc77782868"/>
      <w:r>
        <w:t>Converting VirtualBox Appliance to VMware</w:t>
      </w:r>
      <w:bookmarkEnd w:id="143"/>
    </w:p>
    <w:p>
      <w:pPr>
        <w:rPr>
          <w:rFonts w:cs="Courier New"/>
          <w:color w:val="000000"/>
        </w:rPr>
      </w:pPr>
      <w:r>
        <w:rPr>
          <w:rFonts w:cs="Courier New"/>
          <w:color w:val="000000"/>
        </w:rPr>
        <w:t xml:space="preserve">This procedure explains how to convert VirtualBox appliance to VMware. </w:t>
      </w:r>
    </w:p>
    <w:p>
      <w:pPr>
        <w:pStyle w:val="3"/>
      </w:pPr>
      <w:bookmarkStart w:id="144" w:name="_Toc77782869"/>
      <w:r>
        <w:t>Export VM appliance from VirtualBox</w:t>
      </w:r>
      <w:bookmarkEnd w:id="144"/>
    </w:p>
    <w:p/>
    <w:p>
      <w:pPr>
        <w:pStyle w:val="44"/>
        <w:numPr>
          <w:ilvl w:val="0"/>
          <w:numId w:val="39"/>
        </w:numPr>
        <w:rPr>
          <w:rFonts w:cs="Courier New"/>
          <w:color w:val="000000"/>
        </w:rPr>
      </w:pPr>
      <w:r>
        <w:rPr>
          <w:rFonts w:cs="Courier New"/>
          <w:color w:val="000000"/>
        </w:rPr>
        <w:t>Open Oracle VirtualBox</w:t>
      </w:r>
    </w:p>
    <w:p>
      <w:pPr>
        <w:pStyle w:val="44"/>
        <w:numPr>
          <w:ilvl w:val="0"/>
          <w:numId w:val="39"/>
        </w:numPr>
        <w:rPr>
          <w:rFonts w:cs="Courier New"/>
          <w:color w:val="000000"/>
        </w:rPr>
      </w:pPr>
      <w:r>
        <w:rPr>
          <w:rFonts w:cs="Courier New"/>
          <w:color w:val="000000"/>
        </w:rPr>
        <w:t>Shut down VM that you want to export</w:t>
      </w:r>
    </w:p>
    <w:p>
      <w:pPr>
        <w:pStyle w:val="44"/>
        <w:numPr>
          <w:ilvl w:val="0"/>
          <w:numId w:val="39"/>
        </w:numPr>
        <w:rPr>
          <w:rFonts w:cs="Courier New"/>
          <w:color w:val="000000"/>
        </w:rPr>
      </w:pPr>
      <w:r>
        <w:rPr>
          <w:rFonts w:cs="Courier New"/>
          <w:color w:val="000000"/>
        </w:rPr>
        <w:t>Select VM that you want to export</w:t>
      </w:r>
    </w:p>
    <w:p>
      <w:pPr>
        <w:pStyle w:val="44"/>
        <w:numPr>
          <w:ilvl w:val="0"/>
          <w:numId w:val="39"/>
        </w:numPr>
        <w:rPr>
          <w:rFonts w:cs="Courier New"/>
          <w:color w:val="000000"/>
        </w:rPr>
      </w:pPr>
      <w:r>
        <w:rPr>
          <w:rFonts w:cs="Courier New"/>
          <w:color w:val="000000"/>
        </w:rPr>
        <w:t>Go to “File” -&gt; “Export Appliance”</w:t>
      </w:r>
    </w:p>
    <w:p>
      <w:pPr>
        <w:pStyle w:val="44"/>
        <w:numPr>
          <w:ilvl w:val="0"/>
          <w:numId w:val="39"/>
        </w:numPr>
        <w:rPr>
          <w:rFonts w:cs="Courier New"/>
          <w:color w:val="000000"/>
        </w:rPr>
      </w:pPr>
      <w:r>
        <w:rPr>
          <w:rFonts w:cs="Courier New"/>
          <w:color w:val="000000"/>
        </w:rPr>
        <w:t>Choose location and name of the “OVA” file to be created</w:t>
      </w:r>
    </w:p>
    <w:p>
      <w:pPr>
        <w:pStyle w:val="44"/>
        <w:numPr>
          <w:ilvl w:val="0"/>
          <w:numId w:val="39"/>
        </w:numPr>
        <w:rPr>
          <w:rFonts w:cs="Courier New"/>
          <w:color w:val="000000"/>
        </w:rPr>
      </w:pPr>
      <w:r>
        <w:rPr>
          <w:rFonts w:cs="Courier New"/>
          <w:color w:val="000000"/>
        </w:rPr>
        <w:t>Leave other parameters as they are (Format “OVF 1.0”  and “Write manifest file “unchecked”)</w:t>
      </w:r>
    </w:p>
    <w:p>
      <w:pPr>
        <w:rPr>
          <w:rFonts w:cs="Courier New"/>
          <w:color w:val="000000"/>
        </w:rPr>
      </w:pPr>
    </w:p>
    <w:p>
      <w:pPr>
        <w:pStyle w:val="4"/>
      </w:pPr>
      <w:bookmarkStart w:id="145" w:name="_Toc77782870"/>
      <w:r>
        <w:t>Start VMware Workstation</w:t>
      </w:r>
      <w:bookmarkEnd w:id="145"/>
    </w:p>
    <w:p>
      <w:pPr>
        <w:rPr>
          <w:rFonts w:cs="Courier New"/>
          <w:color w:val="000000"/>
        </w:rPr>
      </w:pPr>
    </w:p>
    <w:p>
      <w:pPr>
        <w:rPr>
          <w:rFonts w:cs="Courier New"/>
          <w:color w:val="000000"/>
        </w:rPr>
      </w:pPr>
      <w:r>
        <w:rPr>
          <w:rFonts w:cs="Courier New"/>
          <w:color w:val="000000"/>
          <w:lang w:val="en-US"/>
        </w:rPr>
        <w:drawing>
          <wp:inline distT="0" distB="0" distL="0" distR="0">
            <wp:extent cx="6170930" cy="4075430"/>
            <wp:effectExtent l="19050" t="0" r="721"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noChangeArrowheads="1"/>
                    </pic:cNvPicPr>
                  </pic:nvPicPr>
                  <pic:blipFill>
                    <a:blip r:embed="rId46" cstate="print"/>
                    <a:srcRect/>
                    <a:stretch>
                      <a:fillRect/>
                    </a:stretch>
                  </pic:blipFill>
                  <pic:spPr>
                    <a:xfrm>
                      <a:off x="0" y="0"/>
                      <a:ext cx="6177676" cy="4079982"/>
                    </a:xfrm>
                    <a:prstGeom prst="rect">
                      <a:avLst/>
                    </a:prstGeom>
                    <a:noFill/>
                    <a:ln w="9525">
                      <a:noFill/>
                      <a:miter lim="800000"/>
                      <a:headEnd/>
                      <a:tailEnd/>
                    </a:ln>
                  </pic:spPr>
                </pic:pic>
              </a:graphicData>
            </a:graphic>
          </wp:inline>
        </w:drawing>
      </w:r>
    </w:p>
    <w:p>
      <w:pPr>
        <w:rPr>
          <w:rFonts w:cs="Courier New"/>
          <w:color w:val="000000"/>
        </w:rPr>
      </w:pPr>
    </w:p>
    <w:p>
      <w:pPr>
        <w:rPr>
          <w:rFonts w:cs="Courier New"/>
          <w:color w:val="000000"/>
        </w:rPr>
      </w:pPr>
    </w:p>
    <w:p>
      <w:pPr>
        <w:pStyle w:val="4"/>
      </w:pPr>
      <w:bookmarkStart w:id="146" w:name="_Toc77782871"/>
      <w:r>
        <w:t>Import VirtualBox “*.OVA” file</w:t>
      </w:r>
      <w:bookmarkEnd w:id="146"/>
    </w:p>
    <w:p>
      <w:pPr>
        <w:rPr>
          <w:rFonts w:cs="Courier New"/>
          <w:color w:val="000000"/>
        </w:rPr>
      </w:pPr>
    </w:p>
    <w:p>
      <w:pPr>
        <w:rPr>
          <w:rFonts w:cs="Courier New"/>
          <w:color w:val="000000"/>
        </w:rPr>
      </w:pPr>
      <w:r>
        <w:rPr>
          <w:rFonts w:cs="Courier New"/>
          <w:color w:val="000000"/>
        </w:rPr>
        <w:t>Go to “File” -&gt; “Open” and choose “*.OVA” file exported from VirtualBox.</w:t>
      </w:r>
    </w:p>
    <w:p>
      <w:pPr>
        <w:rPr>
          <w:rFonts w:cs="Courier New"/>
          <w:color w:val="000000"/>
        </w:rPr>
      </w:pPr>
    </w:p>
    <w:p>
      <w:pPr>
        <w:rPr>
          <w:rFonts w:cs="Courier New"/>
          <w:color w:val="000000"/>
        </w:rPr>
      </w:pPr>
      <w:r>
        <w:rPr>
          <w:rFonts w:cs="Courier New"/>
          <w:color w:val="000000"/>
          <w:lang w:val="en-US"/>
        </w:rPr>
        <w:drawing>
          <wp:inline distT="0" distB="0" distL="0" distR="0">
            <wp:extent cx="6173470" cy="3472180"/>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noChangeArrowheads="1"/>
                    </pic:cNvPicPr>
                  </pic:nvPicPr>
                  <pic:blipFill>
                    <a:blip r:embed="rId47" cstate="print"/>
                    <a:srcRect/>
                    <a:stretch>
                      <a:fillRect/>
                    </a:stretch>
                  </pic:blipFill>
                  <pic:spPr>
                    <a:xfrm>
                      <a:off x="0" y="0"/>
                      <a:ext cx="6179891" cy="3476189"/>
                    </a:xfrm>
                    <a:prstGeom prst="rect">
                      <a:avLst/>
                    </a:prstGeom>
                    <a:noFill/>
                    <a:ln w="9525">
                      <a:noFill/>
                      <a:miter lim="800000"/>
                      <a:headEnd/>
                      <a:tailEnd/>
                    </a:ln>
                  </pic:spPr>
                </pic:pic>
              </a:graphicData>
            </a:graphic>
          </wp:inline>
        </w:drawing>
      </w:r>
    </w:p>
    <w:p>
      <w:pPr>
        <w:rPr>
          <w:rFonts w:cs="Courier New"/>
          <w:color w:val="000000"/>
        </w:rPr>
      </w:pPr>
    </w:p>
    <w:p>
      <w:pPr>
        <w:rPr>
          <w:rFonts w:cs="Courier New"/>
          <w:color w:val="000000"/>
        </w:rPr>
      </w:pPr>
    </w:p>
    <w:p>
      <w:pPr>
        <w:rPr>
          <w:rFonts w:cs="Courier New"/>
          <w:color w:val="000000"/>
        </w:rPr>
      </w:pPr>
    </w:p>
    <w:p>
      <w:pPr>
        <w:rPr>
          <w:rFonts w:cs="Courier New"/>
          <w:color w:val="000000"/>
        </w:rPr>
      </w:pPr>
      <w:r>
        <w:rPr>
          <w:rFonts w:cs="Courier New"/>
          <w:color w:val="000000"/>
          <w:lang w:val="en-US"/>
        </w:rPr>
        <w:drawing>
          <wp:inline distT="0" distB="0" distL="0" distR="0">
            <wp:extent cx="3943350" cy="1104900"/>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a:blip r:embed="rId48" cstate="print"/>
                    <a:srcRect/>
                    <a:stretch>
                      <a:fillRect/>
                    </a:stretch>
                  </pic:blipFill>
                  <pic:spPr>
                    <a:xfrm>
                      <a:off x="0" y="0"/>
                      <a:ext cx="3943350" cy="1104900"/>
                    </a:xfrm>
                    <a:prstGeom prst="rect">
                      <a:avLst/>
                    </a:prstGeom>
                    <a:noFill/>
                    <a:ln w="9525">
                      <a:noFill/>
                      <a:miter lim="800000"/>
                      <a:headEnd/>
                      <a:tailEnd/>
                    </a:ln>
                  </pic:spPr>
                </pic:pic>
              </a:graphicData>
            </a:graphic>
          </wp:inline>
        </w:drawing>
      </w:r>
    </w:p>
    <w:p>
      <w:pPr>
        <w:rPr>
          <w:rFonts w:cs="Courier New"/>
          <w:color w:val="000000"/>
        </w:rPr>
      </w:pPr>
    </w:p>
    <w:p>
      <w:pPr>
        <w:rPr>
          <w:rFonts w:cs="Courier New"/>
          <w:color w:val="000000"/>
        </w:rPr>
      </w:pPr>
    </w:p>
    <w:p>
      <w:pPr>
        <w:pStyle w:val="4"/>
      </w:pPr>
      <w:bookmarkStart w:id="147" w:name="_Toc77782872"/>
      <w:r>
        <w:t>Disable “vboxclient” so it does not run on server start-up.</w:t>
      </w:r>
      <w:bookmarkEnd w:id="147"/>
    </w:p>
    <w:p>
      <w:pPr>
        <w:rPr>
          <w:rFonts w:cs="Courier New"/>
          <w:color w:val="000000"/>
        </w:rPr>
      </w:pPr>
    </w:p>
    <w:p>
      <w:pPr>
        <w:pStyle w:val="44"/>
        <w:numPr>
          <w:ilvl w:val="0"/>
          <w:numId w:val="40"/>
        </w:numPr>
        <w:rPr>
          <w:rFonts w:cs="Courier New"/>
          <w:color w:val="000000"/>
        </w:rPr>
      </w:pPr>
      <w:r>
        <w:rPr>
          <w:rFonts w:cs="Courier New"/>
          <w:color w:val="000000"/>
        </w:rPr>
        <w:t>Start Imported VM</w:t>
      </w:r>
    </w:p>
    <w:p>
      <w:pPr>
        <w:pStyle w:val="44"/>
        <w:numPr>
          <w:ilvl w:val="0"/>
          <w:numId w:val="40"/>
        </w:numPr>
        <w:rPr>
          <w:rFonts w:cs="Courier New"/>
          <w:color w:val="000000"/>
        </w:rPr>
      </w:pPr>
      <w:r>
        <w:rPr>
          <w:rFonts w:cs="Courier New"/>
          <w:color w:val="000000"/>
        </w:rPr>
        <w:t>Log in as “root”</w:t>
      </w:r>
    </w:p>
    <w:p>
      <w:pPr>
        <w:pStyle w:val="44"/>
        <w:numPr>
          <w:ilvl w:val="0"/>
          <w:numId w:val="40"/>
        </w:numPr>
        <w:rPr>
          <w:rFonts w:cs="Courier New"/>
          <w:color w:val="000000"/>
        </w:rPr>
      </w:pPr>
      <w:r>
        <w:rPr>
          <w:rFonts w:cs="Courier New"/>
          <w:color w:val="000000"/>
        </w:rPr>
        <w:t>Go to “</w:t>
      </w:r>
    </w:p>
    <w:p/>
    <w:p>
      <w:r>
        <w:rPr>
          <w:lang w:val="en-US"/>
        </w:rPr>
        <w:drawing>
          <wp:inline distT="0" distB="0" distL="0" distR="0">
            <wp:extent cx="5724525" cy="459105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49" cstate="print"/>
                    <a:srcRect/>
                    <a:stretch>
                      <a:fillRect/>
                    </a:stretch>
                  </pic:blipFill>
                  <pic:spPr>
                    <a:xfrm>
                      <a:off x="0" y="0"/>
                      <a:ext cx="5724525" cy="4591050"/>
                    </a:xfrm>
                    <a:prstGeom prst="rect">
                      <a:avLst/>
                    </a:prstGeom>
                    <a:noFill/>
                    <a:ln w="9525">
                      <a:noFill/>
                      <a:miter lim="800000"/>
                      <a:headEnd/>
                      <a:tailEnd/>
                    </a:ln>
                  </pic:spPr>
                </pic:pic>
              </a:graphicData>
            </a:graphic>
          </wp:inline>
        </w:drawing>
      </w:r>
    </w:p>
    <w:p/>
    <w:p>
      <w:pPr>
        <w:pStyle w:val="4"/>
      </w:pPr>
      <w:bookmarkStart w:id="148" w:name="_Toc77782873"/>
      <w:r>
        <w:t>Change IP Address</w:t>
      </w:r>
      <w:bookmarkEnd w:id="148"/>
    </w:p>
    <w:p/>
    <w:p>
      <w:r>
        <w:t>IP address should be changes as soon as possible so it is not in conflict with another IP.</w:t>
      </w:r>
    </w:p>
    <w:p>
      <w:r>
        <w:t>To enable/disable GUI networking interface execute following commands:</w:t>
      </w:r>
    </w:p>
    <w:p>
      <w:r>
        <w:t>To enable:</w:t>
      </w:r>
    </w:p>
    <w:p>
      <w:r>
        <w:t># systemctl enable NetworkManager</w:t>
      </w:r>
    </w:p>
    <w:p>
      <w:r>
        <w:t># systemctl start NetworkManager</w:t>
      </w:r>
    </w:p>
    <w:p>
      <w:r>
        <w:t>To disable</w:t>
      </w:r>
    </w:p>
    <w:p>
      <w:r>
        <w:t># systemctl disable NetworkManager</w:t>
      </w:r>
    </w:p>
    <w:p>
      <w:r>
        <w:t># systemctl stop NetworkManager</w:t>
      </w:r>
    </w:p>
    <w:p>
      <w:pPr>
        <w:pStyle w:val="44"/>
        <w:numPr>
          <w:ilvl w:val="0"/>
          <w:numId w:val="41"/>
        </w:numPr>
      </w:pPr>
      <w:r>
        <w:t>Log in as “root”</w:t>
      </w:r>
    </w:p>
    <w:p>
      <w:pPr>
        <w:pStyle w:val="44"/>
        <w:numPr>
          <w:ilvl w:val="0"/>
          <w:numId w:val="41"/>
        </w:numPr>
      </w:pPr>
      <w:r>
        <w:t xml:space="preserve">Change IP address (edit file </w:t>
      </w:r>
      <w:r>
        <w:rPr>
          <w:b/>
          <w:bCs/>
        </w:rPr>
        <w:t>/etc/sysconfig/network-scripts/ifcfg-enp0s3)</w:t>
      </w:r>
      <w:r>
        <w:rPr>
          <w:b/>
          <w:bCs/>
        </w:rPr>
        <w:br w:type="textWrapping"/>
      </w:r>
      <w:r>
        <w:rPr>
          <w:bCs/>
        </w:rPr>
        <w:t>Note that IP address cannot be changed through GUI any more – that is disabled for security reasons.</w:t>
      </w:r>
    </w:p>
    <w:p>
      <w:pPr>
        <w:pStyle w:val="44"/>
        <w:numPr>
          <w:ilvl w:val="0"/>
          <w:numId w:val="41"/>
        </w:numPr>
      </w:pPr>
      <w:r>
        <w:t>Restart server (command “reboot”)</w:t>
      </w:r>
    </w:p>
    <w:p>
      <w:pPr>
        <w:pStyle w:val="44"/>
        <w:numPr>
          <w:ilvl w:val="0"/>
          <w:numId w:val="41"/>
        </w:numPr>
      </w:pPr>
      <w:r>
        <w:t>Verify that IP address is changed with command (alias) “showip”.</w:t>
      </w:r>
    </w:p>
    <w:p>
      <w:pPr>
        <w:pStyle w:val="4"/>
      </w:pPr>
      <w:bookmarkStart w:id="149" w:name="_Toc77782874"/>
      <w:r>
        <w:t>Install VMware Tools</w:t>
      </w:r>
      <w:bookmarkEnd w:id="149"/>
    </w:p>
    <w:p/>
    <w:p>
      <w:r>
        <w:rPr>
          <w:lang w:val="en-US"/>
        </w:rPr>
        <w:drawing>
          <wp:inline distT="0" distB="0" distL="0" distR="0">
            <wp:extent cx="6137910" cy="3709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37910" cy="3709035"/>
                    </a:xfrm>
                    <a:prstGeom prst="rect">
                      <a:avLst/>
                    </a:prstGeom>
                  </pic:spPr>
                </pic:pic>
              </a:graphicData>
            </a:graphic>
          </wp:inline>
        </w:drawing>
      </w:r>
    </w:p>
    <w:p/>
    <w:p>
      <w:pPr>
        <w:pStyle w:val="22"/>
        <w:rPr>
          <w:rFonts w:asciiTheme="minorHAnsi" w:hAnsiTheme="minorHAnsi"/>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In order to complete this procedure, you need to be logged in as “root” user.</w:t>
      </w:r>
    </w:p>
    <w:p>
      <w:pPr>
        <w:pStyle w:val="22"/>
        <w:rPr>
          <w:rFonts w:asciiTheme="minorHAnsi" w:hAnsiTheme="minorHAnsi"/>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 xml:space="preserve">If YTM Appliance is deployed over VMware product you should install VMware-tools. This will ensure best performances and system stability. </w:t>
      </w:r>
    </w:p>
    <w:p>
      <w:pPr>
        <w:pStyle w:val="22"/>
        <w:rPr>
          <w:rFonts w:asciiTheme="minorHAnsi" w:hAnsiTheme="minorHAnsi"/>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1. Power on the virtual machine</w:t>
      </w:r>
    </w:p>
    <w:p>
      <w:pPr>
        <w:pStyle w:val="22"/>
        <w:rPr>
          <w:rFonts w:asciiTheme="minorHAnsi" w:hAnsiTheme="minorHAnsi"/>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2. In VMware software choose “VM” and “Install VMware tools”. The guest operating system mounts the VMware Tools Installation virtual CD.</w:t>
      </w:r>
    </w:p>
    <w:p>
      <w:pPr>
        <w:pStyle w:val="22"/>
        <w:rPr>
          <w:rFonts w:asciiTheme="minorHAnsi" w:hAnsiTheme="minorHAnsi"/>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3. As root (su -) copy VMwareTool-version.tar.gz file into /tmp directory.</w:t>
      </w:r>
    </w:p>
    <w:p>
      <w:pPr>
        <w:pStyle w:val="22"/>
        <w:rPr>
          <w:color w:val="000000"/>
          <w:sz w:val="22"/>
          <w:szCs w:val="22"/>
        </w:rPr>
      </w:pPr>
      <w:r>
        <w:rPr>
          <w:color w:val="000000"/>
          <w:sz w:val="22"/>
          <w:szCs w:val="22"/>
        </w:rPr>
        <w:t>cp /run/media/root/VMware\ Tools/VMwareTools-version.tar.gz /tmp</w:t>
      </w:r>
    </w:p>
    <w:p>
      <w:pPr>
        <w:pStyle w:val="22"/>
        <w:rPr>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4. Untar the VMware Tools tar file:</w:t>
      </w:r>
    </w:p>
    <w:p>
      <w:pPr>
        <w:pStyle w:val="22"/>
        <w:rPr>
          <w:color w:val="000000"/>
          <w:sz w:val="22"/>
          <w:szCs w:val="22"/>
        </w:rPr>
      </w:pPr>
      <w:r>
        <w:rPr>
          <w:color w:val="000000"/>
          <w:sz w:val="22"/>
          <w:szCs w:val="22"/>
        </w:rPr>
        <w:t>tar –xvzf /tmpVMwareTools-version.tar.gz -C /tmp</w:t>
      </w:r>
    </w:p>
    <w:p>
      <w:pPr>
        <w:pStyle w:val="22"/>
        <w:rPr>
          <w:color w:val="000000"/>
          <w:sz w:val="22"/>
          <w:szCs w:val="22"/>
        </w:rPr>
      </w:pPr>
    </w:p>
    <w:p>
      <w:pPr>
        <w:pStyle w:val="22"/>
        <w:rPr>
          <w:rFonts w:asciiTheme="minorHAnsi" w:hAnsiTheme="minorHAnsi"/>
          <w:color w:val="000000"/>
          <w:sz w:val="22"/>
          <w:szCs w:val="22"/>
        </w:rPr>
      </w:pPr>
      <w:r>
        <w:rPr>
          <w:rFonts w:asciiTheme="minorHAnsi" w:hAnsiTheme="minorHAnsi"/>
          <w:color w:val="000000"/>
          <w:sz w:val="22"/>
          <w:szCs w:val="22"/>
        </w:rPr>
        <w:t>5. Run the VMware tools tar installer:</w:t>
      </w:r>
    </w:p>
    <w:p>
      <w:pPr>
        <w:pStyle w:val="22"/>
        <w:rPr>
          <w:color w:val="000000"/>
          <w:sz w:val="22"/>
          <w:szCs w:val="22"/>
        </w:rPr>
      </w:pPr>
      <w:r>
        <w:rPr>
          <w:color w:val="000000"/>
          <w:sz w:val="22"/>
          <w:szCs w:val="22"/>
        </w:rPr>
        <w:t>cd /tmp/vmware-tool-distrib</w:t>
      </w:r>
    </w:p>
    <w:p>
      <w:pPr>
        <w:pStyle w:val="22"/>
        <w:rPr>
          <w:color w:val="000000"/>
          <w:sz w:val="22"/>
          <w:szCs w:val="22"/>
        </w:rPr>
      </w:pPr>
      <w:r>
        <w:rPr>
          <w:color w:val="000000"/>
          <w:sz w:val="22"/>
          <w:szCs w:val="22"/>
        </w:rPr>
        <w:t>./vmware-install.pl</w:t>
      </w:r>
    </w:p>
    <w:p>
      <w:pPr>
        <w:pStyle w:val="22"/>
        <w:rPr>
          <w:color w:val="000000"/>
          <w:sz w:val="27"/>
          <w:szCs w:val="27"/>
        </w:rPr>
      </w:pPr>
    </w:p>
    <w:p>
      <w:pPr>
        <w:pStyle w:val="22"/>
        <w:rPr>
          <w:rFonts w:asciiTheme="minorHAnsi" w:hAnsiTheme="minorHAnsi"/>
          <w:color w:val="000000"/>
          <w:sz w:val="22"/>
          <w:szCs w:val="22"/>
        </w:rPr>
      </w:pPr>
      <w:r>
        <w:rPr>
          <w:rFonts w:asciiTheme="minorHAnsi" w:hAnsiTheme="minorHAnsi"/>
          <w:color w:val="000000"/>
          <w:sz w:val="22"/>
          <w:szCs w:val="22"/>
        </w:rPr>
        <w:t>6. Respond to the configuration questions on the screen. Press Enter to accept the default value</w:t>
      </w:r>
    </w:p>
    <w:p>
      <w:pPr>
        <w:pStyle w:val="4"/>
      </w:pPr>
      <w:bookmarkStart w:id="150" w:name="_Toc77782875"/>
      <w:r>
        <w:t>VMware version used for this conversion</w:t>
      </w:r>
      <w:bookmarkEnd w:id="150"/>
    </w:p>
    <w:p>
      <w:pPr>
        <w:rPr>
          <w:rFonts w:cs="Courier New"/>
          <w:color w:val="000000"/>
        </w:rPr>
      </w:pPr>
    </w:p>
    <w:p>
      <w:pPr>
        <w:jc w:val="center"/>
        <w:rPr>
          <w:rFonts w:cs="Courier New"/>
          <w:color w:val="000000"/>
        </w:rPr>
      </w:pPr>
      <w:r>
        <w:rPr>
          <w:rFonts w:cs="Courier New"/>
          <w:color w:val="000000"/>
          <w:lang w:val="en-US"/>
        </w:rPr>
        <w:drawing>
          <wp:inline distT="0" distB="0" distL="0" distR="0">
            <wp:extent cx="6021705" cy="419925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51" cstate="print"/>
                    <a:srcRect/>
                    <a:stretch>
                      <a:fillRect/>
                    </a:stretch>
                  </pic:blipFill>
                  <pic:spPr>
                    <a:xfrm>
                      <a:off x="0" y="0"/>
                      <a:ext cx="6025370" cy="4202025"/>
                    </a:xfrm>
                    <a:prstGeom prst="rect">
                      <a:avLst/>
                    </a:prstGeom>
                    <a:noFill/>
                    <a:ln w="9525">
                      <a:noFill/>
                      <a:miter lim="800000"/>
                      <a:headEnd/>
                      <a:tailEnd/>
                    </a:ln>
                  </pic:spPr>
                </pic:pic>
              </a:graphicData>
            </a:graphic>
          </wp:inline>
        </w:drawing>
      </w:r>
    </w:p>
    <w:p>
      <w:pPr>
        <w:rPr>
          <w:rFonts w:cs="Courier New"/>
          <w:color w:val="000000"/>
        </w:rPr>
      </w:pPr>
    </w:p>
    <w:p>
      <w:pPr>
        <w:rPr>
          <w:rFonts w:cs="Courier New"/>
          <w:color w:val="000000"/>
        </w:rPr>
      </w:pPr>
    </w:p>
    <w:p>
      <w:pPr>
        <w:rPr>
          <w:rFonts w:cs="Courier New"/>
          <w:color w:val="000000"/>
        </w:rPr>
      </w:pPr>
    </w:p>
    <w:p>
      <w:pPr>
        <w:pStyle w:val="2"/>
      </w:pPr>
      <w:bookmarkStart w:id="151" w:name="_Toc77782876"/>
      <w:r>
        <w:t>Automate Application Start-up</w:t>
      </w:r>
      <w:bookmarkEnd w:id="151"/>
    </w:p>
    <w:p>
      <w:r>
        <w:t xml:space="preserve">YTM1 application should start automatically on VM Boot. </w:t>
      </w:r>
    </w:p>
    <w:p>
      <w:r>
        <w:t>This means that Tomcat for user YTM1 should start at VM boot.</w:t>
      </w:r>
    </w:p>
    <w:p/>
    <w:p>
      <w:r>
        <w:t>Script path:</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youtestme\trunk\scripts\unix\ytm\ytm1-tomcat</w:t>
      </w:r>
    </w:p>
    <w:p>
      <w:pPr>
        <w:rPr>
          <w:rFonts w:ascii="Arial" w:hAnsi="Arial" w:cs="Arial"/>
          <w:color w:val="222222"/>
          <w:sz w:val="19"/>
          <w:szCs w:val="19"/>
          <w:shd w:val="clear" w:color="auto" w:fill="FFFFFF"/>
        </w:rPr>
      </w:pP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After SVN update in VM, ytm1-tomcat script is located in: </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root/ytm/unix/ytm/ytm1-tomcat</w:t>
      </w:r>
    </w:p>
    <w:p>
      <w:pPr>
        <w:rPr>
          <w:rFonts w:ascii="Arial" w:hAnsi="Arial" w:cs="Arial"/>
          <w:color w:val="222222"/>
          <w:sz w:val="19"/>
          <w:szCs w:val="19"/>
          <w:shd w:val="clear" w:color="auto" w:fill="FFFFFF"/>
        </w:rPr>
      </w:pP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Move ytm1-tomcat in /etc/init.d/ </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cd /root/ytm/unix/ytm/</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mv ytm1-tomcat /etc/init.d/</w:t>
      </w:r>
    </w:p>
    <w:p>
      <w:pPr>
        <w:rPr>
          <w:rFonts w:ascii="Arial" w:hAnsi="Arial" w:cs="Arial"/>
          <w:color w:val="222222"/>
          <w:sz w:val="19"/>
          <w:szCs w:val="19"/>
          <w:shd w:val="clear" w:color="auto" w:fill="FFFFFF"/>
        </w:rPr>
      </w:pP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Make links to the script:</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ln -s /etc/init.d/ytm1-tomcat /etc/rc1.d/K99ytm1-tomcat</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ln –s /etc/init.d/ytm1-tomcat /etc/rc2.d/S99ytm1-tomcat</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 reboot </w:t>
      </w:r>
    </w:p>
    <w:p>
      <w:pPr>
        <w:rPr>
          <w:rFonts w:ascii="Arial" w:hAnsi="Arial" w:cs="Arial"/>
          <w:color w:val="222222"/>
          <w:sz w:val="19"/>
          <w:szCs w:val="19"/>
          <w:shd w:val="clear" w:color="auto" w:fill="FFFFFF"/>
        </w:rPr>
      </w:pP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Test script with:</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 After reboot run istomcat alias </w:t>
      </w:r>
    </w:p>
    <w:p>
      <w:pPr>
        <w:rPr>
          <w:rFonts w:ascii="Arial" w:hAnsi="Arial" w:cs="Arial"/>
          <w:color w:val="222222"/>
          <w:sz w:val="19"/>
          <w:szCs w:val="19"/>
          <w:shd w:val="clear" w:color="auto" w:fill="FFFFFF"/>
        </w:rPr>
      </w:pPr>
      <w:r>
        <w:rPr>
          <w:rFonts w:ascii="Arial" w:hAnsi="Arial" w:cs="Arial"/>
          <w:color w:val="222222"/>
          <w:sz w:val="19"/>
          <w:szCs w:val="19"/>
          <w:shd w:val="clear" w:color="auto" w:fill="FFFFFF"/>
        </w:rPr>
        <w:t>- /etc/init.d/ytm1-tomcat {start|stop}</w:t>
      </w:r>
    </w:p>
    <w:p>
      <w:pPr>
        <w:pStyle w:val="2"/>
      </w:pPr>
      <w:bookmarkStart w:id="152" w:name="_Toc77782877"/>
      <w:r>
        <w:t>Start VM on boot</w:t>
      </w:r>
      <w:bookmarkEnd w:id="152"/>
    </w:p>
    <w:p>
      <w:pPr>
        <w:rPr>
          <w:rFonts w:cstheme="minorHAnsi"/>
        </w:rPr>
      </w:pPr>
      <w:r>
        <w:rPr>
          <w:rFonts w:cstheme="minorHAnsi"/>
        </w:rPr>
        <w:t xml:space="preserve">Create file /etc/default/virtualbox </w:t>
      </w:r>
    </w:p>
    <w:p>
      <w:pPr>
        <w:pStyle w:val="63"/>
      </w:pPr>
      <w:r>
        <w:t># vi /etc/default/virtualbox</w:t>
      </w:r>
    </w:p>
    <w:p>
      <w:pPr>
        <w:rPr>
          <w:rStyle w:val="61"/>
          <w:rFonts w:asciiTheme="minorHAnsi" w:hAnsiTheme="minorHAnsi" w:cstheme="minorHAnsi"/>
        </w:rPr>
      </w:pPr>
    </w:p>
    <w:p>
      <w:pPr>
        <w:pStyle w:val="63"/>
      </w:pPr>
      <w:r>
        <w:rPr>
          <w:rStyle w:val="61"/>
          <w:rFonts w:asciiTheme="minorHAnsi" w:hAnsiTheme="minorHAnsi" w:cstheme="minorHAnsi"/>
        </w:rPr>
        <w:t># virtualbox defaults file</w:t>
      </w:r>
      <w:r>
        <w:rPr>
          <w:rStyle w:val="61"/>
          <w:rFonts w:asciiTheme="minorHAnsi" w:hAnsiTheme="minorHAnsi" w:cstheme="minorHAnsi"/>
        </w:rPr>
        <w:br w:type="textWrapping"/>
      </w:r>
      <w:r>
        <w:t>VBOXAUTOSTART_DB=/etc/vbox</w:t>
      </w:r>
      <w:r>
        <w:br w:type="textWrapping"/>
      </w:r>
      <w:r>
        <w:t>VBOXAUTOSTART_CONFIG=/etc/vbox/autostart.cfg</w:t>
      </w:r>
    </w:p>
    <w:p>
      <w:pPr>
        <w:rPr>
          <w:rStyle w:val="61"/>
          <w:rFonts w:asciiTheme="minorHAnsi" w:hAnsiTheme="minorHAnsi" w:cstheme="minorHAnsi"/>
        </w:rPr>
      </w:pPr>
    </w:p>
    <w:p>
      <w:pPr>
        <w:rPr>
          <w:rFonts w:cstheme="minorHAnsi"/>
        </w:rPr>
      </w:pPr>
      <w:r>
        <w:rPr>
          <w:rStyle w:val="61"/>
          <w:rFonts w:asciiTheme="minorHAnsi" w:hAnsiTheme="minorHAnsi" w:cstheme="minorHAnsi"/>
        </w:rPr>
        <w:t># Create file /etc/vbox/autostart.cfg change username</w:t>
      </w:r>
    </w:p>
    <w:p>
      <w:pPr>
        <w:rPr>
          <w:rFonts w:cstheme="minorHAnsi"/>
        </w:rPr>
      </w:pPr>
      <w:r>
        <w:rPr>
          <w:rStyle w:val="61"/>
          <w:rFonts w:asciiTheme="minorHAnsi" w:hAnsiTheme="minorHAnsi" w:cstheme="minorHAnsi"/>
        </w:rPr>
        <w:t># Default policy is to deny starting a VM, the other option is "allow".</w:t>
      </w:r>
    </w:p>
    <w:p>
      <w:pPr>
        <w:rPr>
          <w:rFonts w:cstheme="minorHAnsi"/>
        </w:rPr>
      </w:pPr>
      <w:r>
        <w:rPr>
          <w:rStyle w:val="61"/>
          <w:rFonts w:asciiTheme="minorHAnsi" w:hAnsiTheme="minorHAnsi" w:cstheme="minorHAnsi"/>
        </w:rPr>
        <w:t>default_policy = deny</w:t>
      </w:r>
    </w:p>
    <w:p>
      <w:pPr>
        <w:rPr>
          <w:rFonts w:cstheme="minorHAnsi"/>
        </w:rPr>
      </w:pPr>
      <w:r>
        <w:rPr>
          <w:rStyle w:val="61"/>
          <w:rFonts w:asciiTheme="minorHAnsi" w:hAnsiTheme="minorHAnsi" w:cstheme="minorHAnsi"/>
        </w:rPr>
        <w:t># Create an entry for each user allowed to run autostart</w:t>
      </w:r>
    </w:p>
    <w:p>
      <w:pPr>
        <w:rPr>
          <w:rFonts w:cstheme="minorHAnsi"/>
        </w:rPr>
      </w:pPr>
      <w:r>
        <w:rPr>
          <w:rStyle w:val="61"/>
          <w:rFonts w:asciiTheme="minorHAnsi" w:hAnsiTheme="minorHAnsi" w:cstheme="minorHAnsi"/>
        </w:rPr>
        <w:t>username = {</w:t>
      </w:r>
    </w:p>
    <w:p>
      <w:pPr>
        <w:rPr>
          <w:rFonts w:cstheme="minorHAnsi"/>
        </w:rPr>
      </w:pPr>
      <w:r>
        <w:rPr>
          <w:rStyle w:val="61"/>
          <w:rFonts w:asciiTheme="minorHAnsi" w:hAnsiTheme="minorHAnsi" w:cstheme="minorHAnsi"/>
        </w:rPr>
        <w:tab/>
      </w:r>
      <w:r>
        <w:rPr>
          <w:rStyle w:val="61"/>
          <w:rFonts w:asciiTheme="minorHAnsi" w:hAnsiTheme="minorHAnsi" w:cstheme="minorHAnsi"/>
        </w:rPr>
        <w:t>allow = true</w:t>
      </w:r>
    </w:p>
    <w:p>
      <w:pPr>
        <w:rPr>
          <w:rFonts w:cstheme="minorHAnsi"/>
        </w:rPr>
      </w:pPr>
      <w:r>
        <w:rPr>
          <w:rStyle w:val="61"/>
          <w:rFonts w:asciiTheme="minorHAnsi" w:hAnsiTheme="minorHAnsi" w:cstheme="minorHAnsi"/>
        </w:rPr>
        <w:tab/>
      </w:r>
      <w:r>
        <w:rPr>
          <w:rStyle w:val="61"/>
          <w:rFonts w:asciiTheme="minorHAnsi" w:hAnsiTheme="minorHAnsi" w:cstheme="minorHAnsi"/>
        </w:rPr>
        <w:t>startup_delay = 10</w:t>
      </w:r>
    </w:p>
    <w:p>
      <w:pPr>
        <w:rPr>
          <w:rStyle w:val="61"/>
          <w:rFonts w:asciiTheme="minorHAnsi" w:hAnsiTheme="minorHAnsi" w:cstheme="minorHAnsi"/>
        </w:rPr>
      </w:pPr>
      <w:r>
        <w:rPr>
          <w:rStyle w:val="61"/>
          <w:rFonts w:asciiTheme="minorHAnsi" w:hAnsiTheme="minorHAnsi" w:cstheme="minorHAnsi"/>
        </w:rPr>
        <w:t>}</w:t>
      </w:r>
    </w:p>
    <w:p>
      <w:pPr>
        <w:rPr>
          <w:rFonts w:cstheme="minorHAnsi"/>
        </w:rPr>
      </w:pPr>
    </w:p>
    <w:p>
      <w:pPr>
        <w:pStyle w:val="63"/>
      </w:pPr>
      <w:r>
        <w:t># chgrp vboxusers /etc/vbox</w:t>
      </w:r>
    </w:p>
    <w:p>
      <w:pPr>
        <w:pStyle w:val="63"/>
      </w:pPr>
      <w:r>
        <w:t># chmod 1775 /etc/vbox</w:t>
      </w:r>
    </w:p>
    <w:p>
      <w:pPr>
        <w:pStyle w:val="63"/>
      </w:pPr>
      <w:r>
        <w:t>#usermod -G wheel,vboxusers username</w:t>
      </w:r>
    </w:p>
    <w:p>
      <w:pPr>
        <w:pStyle w:val="63"/>
      </w:pPr>
      <w:r>
        <w:t>$ VBoxManage setproperty autostartdbpath /etc/vbox</w:t>
      </w:r>
    </w:p>
    <w:p>
      <w:pPr>
        <w:pStyle w:val="63"/>
      </w:pPr>
      <w:r>
        <w:t>$ VBoxManage modifyvm someVMname  --autostart-enabled on</w:t>
      </w:r>
    </w:p>
    <w:p>
      <w:pPr>
        <w:pStyle w:val="63"/>
      </w:pPr>
      <w:r>
        <w:t># service vboxautostart-service restart</w:t>
      </w:r>
    </w:p>
    <w:p>
      <w:pPr>
        <w:pStyle w:val="63"/>
      </w:pPr>
    </w:p>
    <w:p>
      <w:r>
        <w:t>To disable auto start of virtual machine execute:</w:t>
      </w:r>
    </w:p>
    <w:p>
      <w:pPr>
        <w:pStyle w:val="63"/>
      </w:pPr>
      <w:r>
        <w:t>$ VboxManage modifyvm someVMname  --autostart-enabled off</w:t>
      </w:r>
    </w:p>
    <w:p>
      <w:pPr>
        <w:pStyle w:val="2"/>
      </w:pPr>
      <w:bookmarkStart w:id="153" w:name="_Toc77782878"/>
      <w:r>
        <w:t>Relocating repository</w:t>
      </w:r>
      <w:bookmarkEnd w:id="153"/>
    </w:p>
    <w:p>
      <w:pPr>
        <w:pStyle w:val="63"/>
      </w:pPr>
      <w:r>
        <w:t>cd res/</w:t>
      </w:r>
    </w:p>
    <w:p>
      <w:pPr>
        <w:pStyle w:val="63"/>
      </w:pPr>
      <w:r>
        <w:t xml:space="preserve">svn info </w:t>
      </w:r>
    </w:p>
    <w:p>
      <w:pPr>
        <w:pStyle w:val="63"/>
      </w:pPr>
      <w:r>
        <w:t xml:space="preserve">svn relocate </w:t>
      </w:r>
      <w:r>
        <w:fldChar w:fldCharType="begin"/>
      </w:r>
      <w:r>
        <w:instrText xml:space="preserve"> HYPERLINK "http://svn.mallocinc.com/res/trunk" \t "_blank" </w:instrText>
      </w:r>
      <w:r>
        <w:fldChar w:fldCharType="separate"/>
      </w:r>
      <w:r>
        <w:rPr>
          <w:rStyle w:val="23"/>
        </w:rPr>
        <w:t>http://svn.mallocinc.com/res/trunk</w:t>
      </w:r>
      <w:r>
        <w:rPr>
          <w:rStyle w:val="23"/>
        </w:rPr>
        <w:fldChar w:fldCharType="end"/>
      </w:r>
    </w:p>
    <w:p/>
    <w:p>
      <w:r>
        <w:t>Repeat for every unix user ytm?</w:t>
      </w:r>
    </w:p>
    <w:p>
      <w:r>
        <w:t>Run “svn info” to check the exact path after the svn url, htttp://svn.macllocinc.com/…</w:t>
      </w:r>
    </w:p>
    <w:p>
      <w:r>
        <w:t>Note: it is important to check path with “svn info” because every user doesn’t have the same path.</w:t>
      </w:r>
    </w:p>
    <w:p/>
    <w:p>
      <w:pPr>
        <w:spacing w:after="200"/>
        <w:rPr>
          <w:b/>
          <w:u w:val="single"/>
        </w:rPr>
      </w:pPr>
      <w:r>
        <w:rPr>
          <w:b/>
          <w:u w:val="single"/>
        </w:rPr>
        <w:t xml:space="preserve">Example from the command line: </w:t>
      </w:r>
    </w:p>
    <w:p>
      <w:pPr>
        <w:spacing w:after="200"/>
        <w:rPr>
          <w:rFonts w:cs="Courier New"/>
        </w:rPr>
      </w:pPr>
      <w:r>
        <w:rPr>
          <w:rFonts w:cs="Courier New"/>
        </w:rPr>
        <w:t>svn relocate http://home.mallocinc.com:59880/svn/res/trunk http://svn.mallocinc.com/res/trunk</w:t>
      </w:r>
    </w:p>
    <w:p>
      <w:pPr>
        <w:spacing w:after="200"/>
      </w:pPr>
      <w:r>
        <w:t xml:space="preserve">Where: </w:t>
      </w:r>
    </w:p>
    <w:p>
      <w:pPr>
        <w:spacing w:after="200"/>
      </w:pPr>
      <w:r>
        <w:t xml:space="preserve">Old URL: </w:t>
      </w:r>
      <w:r>
        <w:rPr>
          <w:rFonts w:cs="Courier New"/>
        </w:rPr>
        <w:t>http://home.mallocinc.com:59880/svn/res/trunk</w:t>
      </w:r>
    </w:p>
    <w:p>
      <w:pPr>
        <w:spacing w:after="200"/>
        <w:rPr>
          <w:rFonts w:cs="Courier New"/>
        </w:rPr>
      </w:pPr>
      <w:r>
        <w:t xml:space="preserve">New URL: </w:t>
      </w:r>
      <w:r>
        <w:rPr>
          <w:rFonts w:cs="Courier New"/>
        </w:rPr>
        <w:t>http://svn.mallocinc.com/res/trunk</w:t>
      </w:r>
    </w:p>
    <w:p>
      <w:pPr>
        <w:pStyle w:val="2"/>
      </w:pPr>
      <w:bookmarkStart w:id="154" w:name="_Toc77782879"/>
      <w:r>
        <w:t>Building Android Application</w:t>
      </w:r>
      <w:bookmarkEnd w:id="154"/>
    </w:p>
    <w:p>
      <w:r>
        <w:t>SVN path:  youtestme/trunk/</w:t>
      </w:r>
    </w:p>
    <w:p>
      <w:r>
        <w:t>New folder: ytm.rest.api ( replacement for ytm.webview )</w:t>
      </w:r>
    </w:p>
    <w:p>
      <w:r>
        <w:t>Android build script:</w:t>
      </w:r>
    </w:p>
    <w:p>
      <w:pPr>
        <w:pStyle w:val="63"/>
      </w:pPr>
      <w:r>
        <w:t>youtestme/www_source/build/linux/ build.dep.applnc.android.sh</w:t>
      </w:r>
    </w:p>
    <w:p>
      <w:r>
        <w:t>Android xml file:</w:t>
      </w:r>
    </w:p>
    <w:p>
      <w:pPr>
        <w:pStyle w:val="63"/>
      </w:pPr>
      <w:r>
        <w:t>youtestme/www_source/build/linux /build.dep.applnc.android.xml</w:t>
      </w:r>
    </w:p>
    <w:p/>
    <w:p>
      <w:pPr>
        <w:pStyle w:val="2"/>
      </w:pPr>
      <w:bookmarkStart w:id="155" w:name="_Toc77782880"/>
      <w:r>
        <w:t>Extended Data Types with VARCHAR2(32767)</w:t>
      </w:r>
      <w:bookmarkEnd w:id="155"/>
    </w:p>
    <w:p>
      <w:pPr>
        <w:pStyle w:val="3"/>
      </w:pPr>
      <w:bookmarkStart w:id="156" w:name="_Toc77782881"/>
      <w:r>
        <w:t>Documentation</w:t>
      </w:r>
      <w:bookmarkEnd w:id="156"/>
    </w:p>
    <w:p>
      <w:r>
        <w:t>https://docs.oracle.com/database/121/SQLRF/sql_elements001.htm#SQLRF30020</w:t>
      </w:r>
    </w:p>
    <w:p/>
    <w:p>
      <w:r>
        <w:t xml:space="preserve"> </w:t>
      </w:r>
    </w:p>
    <w:p>
      <w:r>
        <w:t>Extended Data Types</w:t>
      </w:r>
    </w:p>
    <w:p>
      <w:r>
        <w:t>Beginning with Oracle Database 12c, you can specify a maximum size of 32767 bytes for the VARCHAR2, NVARCHAR2, and RAW data types. You can control whether your database supports this new maximum size by setting the initialization parameter MAX_STRING_SIZE as follows:</w:t>
      </w:r>
    </w:p>
    <w:p>
      <w:r>
        <w:t>•</w:t>
      </w:r>
      <w:r>
        <w:tab/>
      </w:r>
      <w:r>
        <w:t>If MAX_STRING_SIZE = STANDARD, then the size limits for releases prior to Oracle Database 12c apply: 4000 bytes for the VARCHAR2and NVARCHAR2 data types, and 2000 bytes for the RAW data type. This is the default.</w:t>
      </w:r>
    </w:p>
    <w:p>
      <w:r>
        <w:t>•</w:t>
      </w:r>
      <w:r>
        <w:tab/>
      </w:r>
      <w:r>
        <w:t>If MAX_STRING_SIZE = EXTENDED, then the size limit is 32767 bytes for the VARCHAR2, NVARCHAR2, and RAW data types.</w:t>
      </w:r>
    </w:p>
    <w:p>
      <w:r>
        <w:t xml:space="preserve"> </w:t>
      </w:r>
    </w:p>
    <w:p>
      <w:r>
        <w:t xml:space="preserve"> </w:t>
      </w:r>
    </w:p>
    <w:p>
      <w:pPr>
        <w:pStyle w:val="3"/>
      </w:pPr>
      <w:bookmarkStart w:id="157" w:name="_Toc77782882"/>
      <w:r>
        <w:t>Impact</w:t>
      </w:r>
      <w:bookmarkEnd w:id="157"/>
    </w:p>
    <w:p>
      <w:r>
        <w:t xml:space="preserve"> </w:t>
      </w:r>
    </w:p>
    <w:p>
      <w:r>
        <w:t>https://docs.oracle.com/cloud/latest/db121/REFRN/refrn10321.htm#REFRN10321</w:t>
      </w:r>
    </w:p>
    <w:p/>
    <w:p/>
    <w:p/>
    <w:p>
      <w:pPr>
        <w:pStyle w:val="3"/>
      </w:pPr>
      <w:bookmarkStart w:id="158" w:name="_Toc77782883"/>
      <w:r>
        <w:t>Procedure</w:t>
      </w:r>
      <w:bookmarkEnd w:id="158"/>
    </w:p>
    <w:p>
      <w:r>
        <w:t>https://www.toadworld.com/platforms/oracle/b/weblog/archive/2014/04/25/extended-data-types-with-varchar2-32767</w:t>
      </w:r>
    </w:p>
    <w:p/>
    <w:p/>
    <w:p>
      <w:r>
        <w:t xml:space="preserve">Procedura je sledeca: </w:t>
      </w:r>
    </w:p>
    <w:p/>
    <w:p>
      <w:r>
        <w:t>log in to unix za user oracle</w:t>
      </w:r>
    </w:p>
    <w:p/>
    <w:p>
      <w:r>
        <w:t>sqlplus sys as sysdba</w:t>
      </w:r>
    </w:p>
    <w:p/>
    <w:p>
      <w:r>
        <w:t xml:space="preserve">execute these statements in sql*plus: </w:t>
      </w:r>
    </w:p>
    <w:p>
      <w:r>
        <w:t>SHUTDOWN IMMEDIATE</w:t>
      </w:r>
    </w:p>
    <w:p>
      <w:r>
        <w:t>STARTUP UPGRADE</w:t>
      </w:r>
    </w:p>
    <w:p>
      <w:r>
        <w:t>ALTER SYSTEM SET max_string_size=extended;</w:t>
      </w:r>
    </w:p>
    <w:p>
      <w:r>
        <w:t>@/home/oracle/app/oracle/product/12.1.0/dbhome_1/rdbms/admin/utl32k.sql</w:t>
      </w:r>
    </w:p>
    <w:p>
      <w:r>
        <w:t>SHUTDOWN IMMEDIATE</w:t>
      </w:r>
    </w:p>
    <w:p>
      <w:r>
        <w:t>STARTUP</w:t>
      </w:r>
    </w:p>
    <w:p/>
    <w:p/>
    <w:p>
      <w:r>
        <w:t xml:space="preserve">check for invalid objects: </w:t>
      </w:r>
    </w:p>
    <w:p/>
    <w:p>
      <w:pPr>
        <w:pStyle w:val="63"/>
      </w:pPr>
      <w:r>
        <w:t>select * from all_objects</w:t>
      </w:r>
    </w:p>
    <w:p>
      <w:pPr>
        <w:pStyle w:val="63"/>
      </w:pPr>
      <w:r>
        <w:t>where status = 'INVALID'</w:t>
      </w:r>
    </w:p>
    <w:p>
      <w:pPr>
        <w:pStyle w:val="63"/>
      </w:pPr>
      <w:r>
        <w:t>and owner like 'YTM%';</w:t>
      </w:r>
    </w:p>
    <w:p>
      <w:pPr>
        <w:pStyle w:val="2"/>
      </w:pPr>
      <w:bookmarkStart w:id="159" w:name="_Toc77782884"/>
      <w:r>
        <w:t>Adding additional hard disks</w:t>
      </w:r>
      <w:bookmarkEnd w:id="159"/>
      <w:r>
        <w:t xml:space="preserve"> </w:t>
      </w:r>
    </w:p>
    <w:p>
      <w:r>
        <w:t>Follow the procedure described in document "Adding disk to Linux"</w:t>
      </w:r>
    </w:p>
    <w:p>
      <w:r>
        <w:t>SVN location:</w:t>
      </w:r>
    </w:p>
    <w:p>
      <w:pPr>
        <w:pStyle w:val="63"/>
      </w:pPr>
      <w:r>
        <w:t>\youtestmedoc\System Administration\Add &amp; Resize disks in Linux.docx</w:t>
      </w:r>
    </w:p>
    <w:p/>
    <w:p/>
    <w:p>
      <w:pPr>
        <w:pStyle w:val="2"/>
      </w:pPr>
      <w:bookmarkStart w:id="160" w:name="_Toc77782885"/>
      <w:r>
        <w:t>Enabling UTL_MAIL package</w:t>
      </w:r>
      <w:bookmarkEnd w:id="160"/>
    </w:p>
    <w:p>
      <w:r>
        <w:t xml:space="preserve">You have to have an SMTP server that does not require authentication. </w:t>
      </w:r>
    </w:p>
    <w:p/>
    <w:p/>
    <w:p>
      <w:r>
        <w:fldChar w:fldCharType="begin"/>
      </w:r>
      <w:r>
        <w:instrText xml:space="preserve"> HYPERLINK "https://docs.oracle.com/database/121/ARPLS/u_mail.htm" \l "ARPLS71199" </w:instrText>
      </w:r>
      <w:r>
        <w:fldChar w:fldCharType="separate"/>
      </w:r>
      <w:r>
        <w:rPr>
          <w:rStyle w:val="23"/>
        </w:rPr>
        <w:t>https://docs.oracle.com/database/121/ARPLS/u_mail.htm#ARPLS71199</w:t>
      </w:r>
      <w:r>
        <w:rPr>
          <w:rStyle w:val="23"/>
        </w:rPr>
        <w:fldChar w:fldCharType="end"/>
      </w:r>
    </w:p>
    <w:p/>
    <w:p>
      <w:pPr>
        <w:rPr>
          <w:lang w:val="en-US"/>
        </w:rPr>
      </w:pPr>
      <w:r>
        <w:rPr>
          <w:lang w:val="en-US"/>
        </w:rPr>
        <w:t>You must both install </w:t>
      </w:r>
      <w:r>
        <w:rPr>
          <w:rFonts w:ascii="Courier New" w:hAnsi="Courier New" w:cs="Courier New"/>
          <w:color w:val="000000"/>
          <w:sz w:val="20"/>
          <w:lang w:val="en-US"/>
        </w:rPr>
        <w:t>UTL_MAIL</w:t>
      </w:r>
      <w:r>
        <w:rPr>
          <w:lang w:val="en-US"/>
        </w:rPr>
        <w:t> and define the </w:t>
      </w:r>
      <w:r>
        <w:rPr>
          <w:rFonts w:ascii="Courier New" w:hAnsi="Courier New" w:cs="Courier New"/>
          <w:color w:val="000000"/>
          <w:sz w:val="20"/>
          <w:lang w:val="en-US"/>
        </w:rPr>
        <w:t>SMTP_OUT_SERVER.</w:t>
      </w:r>
    </w:p>
    <w:p>
      <w:pPr>
        <w:rPr>
          <w:rFonts w:ascii="inherit" w:hAnsi="inherit"/>
          <w:lang w:val="en-US"/>
        </w:rPr>
      </w:pPr>
      <w:r>
        <w:rPr>
          <w:rFonts w:ascii="inherit" w:hAnsi="inherit"/>
          <w:lang w:val="en-US"/>
        </w:rPr>
        <w:t>To install UTL_MAIL:</w:t>
      </w:r>
    </w:p>
    <w:p/>
    <w:p/>
    <w:p>
      <w:pPr>
        <w:pStyle w:val="63"/>
      </w:pPr>
      <w:r>
        <w:t>[oracle@ytm-5 ~]$ sqlplus sys as sysdba</w:t>
      </w:r>
    </w:p>
    <w:p>
      <w:pPr>
        <w:pStyle w:val="63"/>
      </w:pPr>
    </w:p>
    <w:p>
      <w:pPr>
        <w:pStyle w:val="63"/>
      </w:pPr>
      <w:r>
        <w:t>SQL*Plus: Release 12.1.0.2.0 Production on Wed Apr 6 12:11:15 2016</w:t>
      </w:r>
    </w:p>
    <w:p>
      <w:pPr>
        <w:pStyle w:val="63"/>
      </w:pPr>
    </w:p>
    <w:p>
      <w:pPr>
        <w:pStyle w:val="63"/>
      </w:pPr>
      <w:r>
        <w:t>Copyright (c) 1982, 2014, Oracle.  All rights reserved.</w:t>
      </w:r>
    </w:p>
    <w:p>
      <w:pPr>
        <w:pStyle w:val="63"/>
      </w:pPr>
    </w:p>
    <w:p>
      <w:pPr>
        <w:pStyle w:val="63"/>
      </w:pPr>
      <w:r>
        <w:t>Enter password:</w:t>
      </w:r>
    </w:p>
    <w:p>
      <w:pPr>
        <w:pStyle w:val="63"/>
      </w:pPr>
    </w:p>
    <w:p>
      <w:pPr>
        <w:pStyle w:val="63"/>
      </w:pPr>
      <w:r>
        <w:t>Connected to:</w:t>
      </w:r>
    </w:p>
    <w:p>
      <w:pPr>
        <w:pStyle w:val="63"/>
      </w:pPr>
      <w:r>
        <w:t>Oracle Database 12c Enterprise Edition Release 12.1.0.2.0 - 64bit Production</w:t>
      </w:r>
    </w:p>
    <w:p>
      <w:pPr>
        <w:pStyle w:val="63"/>
      </w:pPr>
      <w:r>
        <w:t>With the Partitioning, OLAP, Advanced Analytics and Real Application Testing options</w:t>
      </w:r>
    </w:p>
    <w:p>
      <w:pPr>
        <w:pStyle w:val="63"/>
      </w:pPr>
    </w:p>
    <w:p>
      <w:pPr>
        <w:pStyle w:val="63"/>
      </w:pPr>
      <w:r>
        <w:t>SQL&gt;</w:t>
      </w:r>
    </w:p>
    <w:p>
      <w:pPr>
        <w:pStyle w:val="63"/>
      </w:pPr>
      <w:r>
        <w:t>SQL&gt; @$ORACLE_HOME/rdbms/admin/utlmail.sql</w:t>
      </w:r>
    </w:p>
    <w:p>
      <w:pPr>
        <w:pStyle w:val="63"/>
      </w:pPr>
    </w:p>
    <w:p>
      <w:pPr>
        <w:pStyle w:val="63"/>
      </w:pPr>
      <w:r>
        <w:t>Package created.</w:t>
      </w:r>
    </w:p>
    <w:p>
      <w:pPr>
        <w:pStyle w:val="63"/>
      </w:pPr>
    </w:p>
    <w:p>
      <w:pPr>
        <w:pStyle w:val="63"/>
      </w:pPr>
      <w:r>
        <w:t>Synonym created.</w:t>
      </w:r>
    </w:p>
    <w:p>
      <w:pPr>
        <w:pStyle w:val="63"/>
      </w:pPr>
    </w:p>
    <w:p>
      <w:pPr>
        <w:pStyle w:val="63"/>
      </w:pPr>
      <w:r>
        <w:t>SQL&gt; @$ORACLE_HOME/rdbms/admin/prvtmail.plb</w:t>
      </w:r>
    </w:p>
    <w:p>
      <w:pPr>
        <w:pStyle w:val="63"/>
      </w:pPr>
    </w:p>
    <w:p>
      <w:pPr>
        <w:pStyle w:val="63"/>
      </w:pPr>
      <w:r>
        <w:t>Package created.</w:t>
      </w:r>
    </w:p>
    <w:p>
      <w:pPr>
        <w:pStyle w:val="63"/>
      </w:pPr>
    </w:p>
    <w:p>
      <w:pPr>
        <w:pStyle w:val="63"/>
      </w:pPr>
      <w:r>
        <w:t>Package body created.</w:t>
      </w:r>
    </w:p>
    <w:p>
      <w:pPr>
        <w:pStyle w:val="63"/>
      </w:pPr>
    </w:p>
    <w:p>
      <w:pPr>
        <w:pStyle w:val="63"/>
      </w:pPr>
      <w:r>
        <w:t>Grant succeeded.</w:t>
      </w:r>
    </w:p>
    <w:p>
      <w:pPr>
        <w:pStyle w:val="63"/>
      </w:pPr>
    </w:p>
    <w:p>
      <w:pPr>
        <w:pStyle w:val="63"/>
      </w:pPr>
      <w:r>
        <w:t>Package body created.</w:t>
      </w:r>
    </w:p>
    <w:p>
      <w:pPr>
        <w:pStyle w:val="63"/>
      </w:pPr>
    </w:p>
    <w:p>
      <w:pPr>
        <w:pStyle w:val="63"/>
      </w:pPr>
      <w:r>
        <w:t>No errors.</w:t>
      </w:r>
    </w:p>
    <w:p>
      <w:pPr>
        <w:pStyle w:val="63"/>
      </w:pPr>
      <w:r>
        <w:t>SQL&gt;</w:t>
      </w:r>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161" w:name="_Toc77782886"/>
      <w:r>
        <w:t>SFTP Server</w:t>
      </w:r>
      <w:bookmarkEnd w:id="161"/>
    </w:p>
    <w:p>
      <w:pPr>
        <w:pStyle w:val="44"/>
        <w:numPr>
          <w:ilvl w:val="0"/>
          <w:numId w:val="42"/>
        </w:numPr>
      </w:pPr>
      <w:r>
        <w:t xml:space="preserve">Create sftp group </w:t>
      </w:r>
    </w:p>
    <w:p>
      <w:pPr>
        <w:pStyle w:val="44"/>
      </w:pPr>
      <w:r>
        <w:t>groupadd sftpusers</w:t>
      </w:r>
    </w:p>
    <w:p>
      <w:pPr>
        <w:pStyle w:val="44"/>
        <w:numPr>
          <w:ilvl w:val="0"/>
          <w:numId w:val="42"/>
        </w:numPr>
      </w:pPr>
      <w:r>
        <w:t>Create SFTP user</w:t>
      </w:r>
    </w:p>
    <w:p>
      <w:pPr>
        <w:pStyle w:val="44"/>
      </w:pPr>
    </w:p>
    <w:p>
      <w:pPr>
        <w:spacing w:after="200"/>
      </w:pPr>
      <w:r>
        <w:br w:type="page"/>
      </w:r>
    </w:p>
    <w:p>
      <w:pPr>
        <w:pStyle w:val="2"/>
      </w:pPr>
      <w:bookmarkStart w:id="162" w:name="_Toc77782887"/>
      <w:r>
        <w:t>Configure Tiger VNC Server</w:t>
      </w:r>
      <w:bookmarkEnd w:id="162"/>
    </w:p>
    <w:p>
      <w:pPr>
        <w:pStyle w:val="4"/>
      </w:pPr>
      <w:r>
        <w:t xml:space="preserve"> </w:t>
      </w:r>
      <w:bookmarkStart w:id="163" w:name="_Toc77782888"/>
      <w:r>
        <w:t>Install VNC server:</w:t>
      </w:r>
      <w:bookmarkEnd w:id="163"/>
    </w:p>
    <w:p>
      <w:pPr>
        <w:rPr>
          <w:rFonts w:ascii="Courier New" w:hAnsi="Courier New" w:cs="Courier New"/>
        </w:rPr>
      </w:pPr>
      <w:r>
        <w:rPr>
          <w:rFonts w:ascii="Courier New" w:hAnsi="Courier New" w:cs="Courier New"/>
        </w:rPr>
        <w:t>yum install -y tigervnc-server</w:t>
      </w:r>
    </w:p>
    <w:p>
      <w:pPr>
        <w:rPr>
          <w:rFonts w:cstheme="minorHAnsi"/>
        </w:rPr>
      </w:pPr>
    </w:p>
    <w:p>
      <w:pPr>
        <w:pStyle w:val="4"/>
      </w:pPr>
      <w:r>
        <w:t xml:space="preserve"> </w:t>
      </w:r>
      <w:bookmarkStart w:id="164" w:name="_Toc77782889"/>
      <w:r>
        <w:t>Configure VNC server for two users:</w:t>
      </w:r>
      <w:bookmarkEnd w:id="164"/>
    </w:p>
    <w:p>
      <w:pPr>
        <w:rPr>
          <w:rFonts w:ascii="Courier New" w:hAnsi="Courier New" w:cs="Courier New"/>
        </w:rPr>
      </w:pPr>
      <w:r>
        <w:rPr>
          <w:rFonts w:cstheme="minorHAnsi"/>
        </w:rPr>
        <w:t>1.</w:t>
      </w:r>
      <w:r>
        <w:rPr>
          <w:rFonts w:ascii="Courier New" w:hAnsi="Courier New" w:cs="Courier New"/>
        </w:rPr>
        <w:t xml:space="preserve"> cp /usr/lib/system/system/vncserver@.service /etc/system/system/vncserver-ytm1@.service</w:t>
      </w:r>
    </w:p>
    <w:p>
      <w:pPr>
        <w:rPr>
          <w:rFonts w:ascii="Courier New" w:hAnsi="Courier New" w:cs="Courier New"/>
        </w:rPr>
      </w:pPr>
      <w:r>
        <w:rPr>
          <w:rFonts w:cstheme="minorHAnsi"/>
        </w:rPr>
        <w:t>2.</w:t>
      </w:r>
      <w:r>
        <w:rPr>
          <w:rFonts w:ascii="Courier New" w:hAnsi="Courier New" w:cs="Courier New"/>
        </w:rPr>
        <w:t xml:space="preserve"> cp /usr/lib/system/system/vncserver@.service /etc/system/system/vncserver-ytm2@.service</w:t>
      </w:r>
    </w:p>
    <w:p>
      <w:pPr>
        <w:rPr>
          <w:rFonts w:ascii="Courier New" w:hAnsi="Courier New" w:cs="Courier New"/>
        </w:rPr>
      </w:pPr>
    </w:p>
    <w:p>
      <w:pPr>
        <w:rPr>
          <w:rFonts w:cstheme="minorHAnsi"/>
        </w:rPr>
      </w:pPr>
      <w:r>
        <w:rPr>
          <w:rFonts w:cstheme="minorHAnsi"/>
        </w:rPr>
        <w:t xml:space="preserve">3. Edit both created files in previous steps in order to substitute </w:t>
      </w:r>
      <w:r>
        <w:rPr>
          <w:rFonts w:cstheme="minorHAnsi"/>
          <w:b/>
        </w:rPr>
        <w:t>&lt;USER&gt;</w:t>
      </w:r>
      <w:r>
        <w:rPr>
          <w:rFonts w:cstheme="minorHAnsi"/>
        </w:rPr>
        <w:t xml:space="preserve"> with the correct user name. </w:t>
      </w:r>
    </w:p>
    <w:p>
      <w:pPr>
        <w:rPr>
          <w:rFonts w:cstheme="minorHAnsi"/>
        </w:rPr>
      </w:pPr>
    </w:p>
    <w:p>
      <w:pPr>
        <w:rPr>
          <w:rFonts w:cstheme="minorHAnsi"/>
        </w:rPr>
      </w:pPr>
      <w:r>
        <w:rPr>
          <w:rFonts w:cstheme="minorHAnsi"/>
        </w:rPr>
        <w:t xml:space="preserve">4. </w:t>
      </w:r>
      <w:r>
        <w:rPr>
          <w:rFonts w:ascii="Courier New" w:hAnsi="Courier New" w:cs="Courier New"/>
        </w:rPr>
        <w:t>systemctl daemon-reload</w:t>
      </w:r>
    </w:p>
    <w:p>
      <w:pPr>
        <w:rPr>
          <w:rFonts w:cstheme="minorHAnsi"/>
        </w:rPr>
      </w:pPr>
    </w:p>
    <w:p>
      <w:pPr>
        <w:rPr>
          <w:rFonts w:cstheme="minorHAnsi"/>
        </w:rPr>
      </w:pPr>
      <w:r>
        <w:rPr>
          <w:rFonts w:cstheme="minorHAnsi"/>
        </w:rPr>
        <w:t>5. Set password for both users (password is the same for both user):</w:t>
      </w:r>
    </w:p>
    <w:p>
      <w:pPr>
        <w:rPr>
          <w:rFonts w:ascii="Courier New" w:hAnsi="Courier New" w:cs="Courier New"/>
        </w:rPr>
      </w:pPr>
      <w:r>
        <w:rPr>
          <w:rFonts w:ascii="Courier New" w:hAnsi="Courier New" w:cs="Courier New"/>
        </w:rPr>
        <w:t>su - ytm1</w:t>
      </w:r>
    </w:p>
    <w:p>
      <w:pPr>
        <w:rPr>
          <w:rFonts w:ascii="Courier New" w:hAnsi="Courier New" w:cs="Courier New"/>
        </w:rPr>
      </w:pPr>
      <w:r>
        <w:rPr>
          <w:rFonts w:ascii="Courier New" w:hAnsi="Courier New" w:cs="Courier New"/>
        </w:rPr>
        <w:t>vncpasswd</w:t>
      </w:r>
    </w:p>
    <w:p>
      <w:pPr>
        <w:rPr>
          <w:rFonts w:cstheme="minorHAnsi"/>
        </w:rPr>
      </w:pPr>
      <w:r>
        <w:rPr>
          <w:rFonts w:cstheme="minorHAnsi"/>
        </w:rPr>
        <w:t xml:space="preserve">Password: </w:t>
      </w:r>
      <w:r>
        <w:rPr>
          <w:rFonts w:cstheme="minorHAnsi"/>
          <w:b/>
        </w:rPr>
        <w:t>2youtestme1</w:t>
      </w:r>
    </w:p>
    <w:p>
      <w:pPr>
        <w:rPr>
          <w:rFonts w:cstheme="minorHAnsi"/>
        </w:rPr>
      </w:pPr>
      <w:r>
        <w:rPr>
          <w:rFonts w:cstheme="minorHAnsi"/>
        </w:rPr>
        <w:t xml:space="preserve">Verify: </w:t>
      </w:r>
      <w:r>
        <w:rPr>
          <w:rFonts w:cstheme="minorHAnsi"/>
          <w:b/>
        </w:rPr>
        <w:t>2youtestme1</w:t>
      </w:r>
    </w:p>
    <w:p>
      <w:pPr>
        <w:rPr>
          <w:rFonts w:cstheme="minorHAnsi"/>
        </w:rPr>
      </w:pPr>
    </w:p>
    <w:p>
      <w:pPr>
        <w:pStyle w:val="4"/>
      </w:pPr>
      <w:bookmarkStart w:id="165" w:name="_Toc77782890"/>
      <w:r>
        <w:t>Starting VNC Server and enable start on boot</w:t>
      </w:r>
      <w:bookmarkEnd w:id="165"/>
    </w:p>
    <w:p/>
    <w:p>
      <w:pPr>
        <w:rPr>
          <w:rFonts w:ascii="Courier New" w:hAnsi="Courier New" w:cs="Courier New"/>
        </w:rPr>
      </w:pPr>
      <w:r>
        <w:rPr>
          <w:rFonts w:ascii="Courier New" w:hAnsi="Courier New" w:cs="Courier New"/>
        </w:rPr>
        <w:t>systemctl start vncserver-ytm1@:2.service</w:t>
      </w:r>
    </w:p>
    <w:p>
      <w:pPr>
        <w:rPr>
          <w:rFonts w:ascii="Courier New" w:hAnsi="Courier New" w:cs="Courier New"/>
        </w:rPr>
      </w:pPr>
      <w:r>
        <w:rPr>
          <w:rFonts w:ascii="Courier New" w:hAnsi="Courier New" w:cs="Courier New"/>
        </w:rPr>
        <w:t>systemctl start vncserver-ytm2@:3.service</w:t>
      </w:r>
    </w:p>
    <w:p/>
    <w:p>
      <w:pPr>
        <w:rPr>
          <w:rFonts w:ascii="Courier New" w:hAnsi="Courier New" w:cs="Courier New"/>
        </w:rPr>
      </w:pPr>
      <w:r>
        <w:rPr>
          <w:rFonts w:ascii="Courier New" w:hAnsi="Courier New" w:cs="Courier New"/>
        </w:rPr>
        <w:t>systemctl enable vncserver-ytm1@:2.service</w:t>
      </w:r>
    </w:p>
    <w:p>
      <w:pPr>
        <w:rPr>
          <w:rFonts w:ascii="Courier New" w:hAnsi="Courier New" w:cs="Courier New"/>
        </w:rPr>
      </w:pPr>
      <w:r>
        <w:rPr>
          <w:rFonts w:ascii="Courier New" w:hAnsi="Courier New" w:cs="Courier New"/>
        </w:rPr>
        <w:t>systemctl enable vncserver-ytm2@:3.service</w:t>
      </w:r>
    </w:p>
    <w:p/>
    <w:p>
      <w:pPr>
        <w:pStyle w:val="3"/>
      </w:pPr>
      <w:bookmarkStart w:id="166" w:name="_Toc77782891"/>
      <w:r>
        <w:t>Configuring access for user “root”</w:t>
      </w:r>
      <w:bookmarkEnd w:id="166"/>
    </w:p>
    <w:p/>
    <w:p>
      <w:pPr>
        <w:pStyle w:val="63"/>
      </w:pPr>
      <w:r>
        <w:t xml:space="preserve">cp /usr/lib/systemd/system/vncserver@.service </w:t>
      </w:r>
      <w:r>
        <w:fldChar w:fldCharType="begin"/>
      </w:r>
      <w:r>
        <w:instrText xml:space="preserve"> HYPERLINK "mailto:/etc/systemd/system/vncserver-root@.service" </w:instrText>
      </w:r>
      <w:r>
        <w:fldChar w:fldCharType="separate"/>
      </w:r>
      <w:r>
        <w:rPr>
          <w:rStyle w:val="23"/>
        </w:rPr>
        <w:t>/etc/systemd/system/vncserver-root@.service</w:t>
      </w:r>
      <w:r>
        <w:rPr>
          <w:rStyle w:val="23"/>
        </w:rPr>
        <w:fldChar w:fldCharType="end"/>
      </w:r>
    </w:p>
    <w:p>
      <w:pPr>
        <w:pStyle w:val="63"/>
      </w:pPr>
    </w:p>
    <w:p>
      <w:pPr>
        <w:pStyle w:val="63"/>
      </w:pPr>
      <w:r>
        <w:t xml:space="preserve">vi </w:t>
      </w:r>
      <w:r>
        <w:fldChar w:fldCharType="begin"/>
      </w:r>
      <w:r>
        <w:instrText xml:space="preserve"> HYPERLINK "mailto:/etc/systemd/system/vncserver-root@.service" </w:instrText>
      </w:r>
      <w:r>
        <w:fldChar w:fldCharType="separate"/>
      </w:r>
      <w:r>
        <w:rPr>
          <w:rStyle w:val="23"/>
        </w:rPr>
        <w:t>/etc/systemd/system/vncserver-root@.service</w:t>
      </w:r>
      <w:r>
        <w:rPr>
          <w:rStyle w:val="23"/>
        </w:rPr>
        <w:fldChar w:fldCharType="end"/>
      </w:r>
    </w:p>
    <w:p>
      <w:pPr>
        <w:pStyle w:val="63"/>
      </w:pPr>
    </w:p>
    <w:p>
      <w:r>
        <w:t>replace “&lt;USER&gt;” with “root”</w:t>
      </w:r>
    </w:p>
    <w:p/>
    <w:p>
      <w:r>
        <w:t>systemctl daemon-reload</w:t>
      </w:r>
    </w:p>
    <w:p/>
    <w:p>
      <w:pPr>
        <w:pStyle w:val="63"/>
      </w:pPr>
      <w:r>
        <w:t>$ vncpasswd</w:t>
      </w:r>
    </w:p>
    <w:p>
      <w:pPr>
        <w:pStyle w:val="63"/>
      </w:pPr>
      <w:r>
        <w:t>Password:</w:t>
      </w:r>
    </w:p>
    <w:p>
      <w:pPr>
        <w:pStyle w:val="63"/>
      </w:pPr>
      <w:r>
        <w:t>Verify:</w:t>
      </w:r>
    </w:p>
    <w:p/>
    <w:p>
      <w:pPr>
        <w:pStyle w:val="63"/>
      </w:pPr>
    </w:p>
    <w:p>
      <w:pPr>
        <w:pStyle w:val="63"/>
      </w:pPr>
      <w:r>
        <w:t>systemctl start vncserver</w:t>
      </w:r>
      <w:r>
        <w:rPr>
          <w:highlight w:val="yellow"/>
        </w:rPr>
        <w:t>-root</w:t>
      </w:r>
      <w:r>
        <w:t>@:2.service</w:t>
      </w:r>
    </w:p>
    <w:p>
      <w:pPr>
        <w:pStyle w:val="63"/>
      </w:pPr>
    </w:p>
    <w:p>
      <w:pPr>
        <w:pStyle w:val="63"/>
      </w:pPr>
      <w:r>
        <w:t>systemctl enable vncserver</w:t>
      </w:r>
      <w:r>
        <w:rPr>
          <w:highlight w:val="yellow"/>
        </w:rPr>
        <w:t>-root</w:t>
      </w:r>
      <w:r>
        <w:t xml:space="preserve">@:2.service </w:t>
      </w:r>
    </w:p>
    <w:p/>
    <w:p>
      <w:r>
        <w:t>Accessing VCM server:</w:t>
      </w:r>
    </w:p>
    <w:p/>
    <w:p>
      <w:r>
        <w:rPr>
          <w:lang w:val="en-US"/>
        </w:rPr>
        <w:drawing>
          <wp:inline distT="0" distB="0" distL="0" distR="0">
            <wp:extent cx="1216025" cy="1181735"/>
            <wp:effectExtent l="1905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2" cstate="print"/>
                    <a:srcRect/>
                    <a:stretch>
                      <a:fillRect/>
                    </a:stretch>
                  </pic:blipFill>
                  <pic:spPr>
                    <a:xfrm>
                      <a:off x="0" y="0"/>
                      <a:ext cx="1216025" cy="1181735"/>
                    </a:xfrm>
                    <a:prstGeom prst="rect">
                      <a:avLst/>
                    </a:prstGeom>
                    <a:noFill/>
                    <a:ln w="9525">
                      <a:noFill/>
                      <a:miter lim="800000"/>
                      <a:headEnd/>
                      <a:tailEnd/>
                    </a:ln>
                  </pic:spPr>
                </pic:pic>
              </a:graphicData>
            </a:graphic>
          </wp:inline>
        </w:drawing>
      </w:r>
    </w:p>
    <w:p/>
    <w:p>
      <w:r>
        <w:rPr>
          <w:lang w:val="en-US"/>
        </w:rPr>
        <w:drawing>
          <wp:inline distT="0" distB="0" distL="0" distR="0">
            <wp:extent cx="4114800" cy="2933065"/>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r:embed="rId53" cstate="print"/>
                    <a:srcRect/>
                    <a:stretch>
                      <a:fillRect/>
                    </a:stretch>
                  </pic:blipFill>
                  <pic:spPr>
                    <a:xfrm>
                      <a:off x="0" y="0"/>
                      <a:ext cx="4114800" cy="2933065"/>
                    </a:xfrm>
                    <a:prstGeom prst="rect">
                      <a:avLst/>
                    </a:prstGeom>
                    <a:noFill/>
                    <a:ln w="9525">
                      <a:noFill/>
                      <a:miter lim="800000"/>
                      <a:headEnd/>
                      <a:tailEnd/>
                    </a:ln>
                  </pic:spPr>
                </pic:pic>
              </a:graphicData>
            </a:graphic>
          </wp:inline>
        </w:drawing>
      </w:r>
    </w:p>
    <w:p/>
    <w:p/>
    <w:p/>
    <w:p/>
    <w:p/>
    <w:p/>
    <w:p/>
    <w:p>
      <w:pPr>
        <w:pStyle w:val="3"/>
      </w:pPr>
      <w:bookmarkStart w:id="167" w:name="_Toc77782892"/>
      <w:r>
        <w:t>Configuring access for user “ytm1”</w:t>
      </w:r>
      <w:bookmarkEnd w:id="167"/>
    </w:p>
    <w:p/>
    <w:p>
      <w:pPr>
        <w:pStyle w:val="63"/>
      </w:pPr>
      <w:r>
        <w:t>cp /usr/lib/systemd/system/vncserver@.service /etc/systemd/system/vncserver-ytm1@.service</w:t>
      </w:r>
    </w:p>
    <w:p>
      <w:pPr>
        <w:pStyle w:val="63"/>
      </w:pPr>
      <w:r>
        <w:t xml:space="preserve">vi </w:t>
      </w:r>
      <w:r>
        <w:fldChar w:fldCharType="begin"/>
      </w:r>
      <w:r>
        <w:instrText xml:space="preserve"> HYPERLINK "mailto:/etc/systemd/system/vncserver-ytm1@.service" </w:instrText>
      </w:r>
      <w:r>
        <w:fldChar w:fldCharType="separate"/>
      </w:r>
      <w:r>
        <w:rPr>
          <w:rStyle w:val="23"/>
        </w:rPr>
        <w:t>/etc/systemd/system/vncserver-ytm1@.service</w:t>
      </w:r>
      <w:r>
        <w:rPr>
          <w:rStyle w:val="23"/>
        </w:rPr>
        <w:fldChar w:fldCharType="end"/>
      </w:r>
    </w:p>
    <w:p>
      <w:pPr>
        <w:pStyle w:val="63"/>
      </w:pPr>
    </w:p>
    <w:p>
      <w:pPr>
        <w:pStyle w:val="63"/>
      </w:pPr>
      <w:r>
        <w:t>replace “&lt;USER&gt;” with “ytm1”</w:t>
      </w:r>
    </w:p>
    <w:p>
      <w:pPr>
        <w:pStyle w:val="63"/>
      </w:pPr>
    </w:p>
    <w:p>
      <w:pPr>
        <w:pStyle w:val="63"/>
      </w:pPr>
      <w:r>
        <w:t>su - ytm1</w:t>
      </w:r>
    </w:p>
    <w:p>
      <w:pPr>
        <w:pStyle w:val="63"/>
      </w:pPr>
      <w:r>
        <w:t>Last login: Sat Oct 15 10:27:54 EDT 2016</w:t>
      </w:r>
    </w:p>
    <w:p>
      <w:pPr>
        <w:pStyle w:val="63"/>
      </w:pPr>
      <w:r>
        <w:t>vncpasswd</w:t>
      </w:r>
    </w:p>
    <w:p>
      <w:pPr>
        <w:pStyle w:val="63"/>
      </w:pPr>
      <w:r>
        <w:t>Password:</w:t>
      </w:r>
    </w:p>
    <w:p>
      <w:pPr>
        <w:pStyle w:val="63"/>
      </w:pPr>
      <w:r>
        <w:t>Verify:</w:t>
      </w:r>
    </w:p>
    <w:p>
      <w:pPr>
        <w:pStyle w:val="63"/>
      </w:pPr>
      <w:r>
        <w:t>exit</w:t>
      </w:r>
    </w:p>
    <w:p>
      <w:pPr>
        <w:pStyle w:val="63"/>
      </w:pPr>
    </w:p>
    <w:p>
      <w:pPr>
        <w:pStyle w:val="63"/>
      </w:pPr>
    </w:p>
    <w:p>
      <w:pPr>
        <w:pStyle w:val="63"/>
      </w:pPr>
      <w:r>
        <w:t xml:space="preserve">systemctl start </w:t>
      </w:r>
      <w:r>
        <w:fldChar w:fldCharType="begin"/>
      </w:r>
      <w:r>
        <w:instrText xml:space="preserve"> HYPERLINK "mailto:vncserver-ytm1@:4.service" </w:instrText>
      </w:r>
      <w:r>
        <w:fldChar w:fldCharType="separate"/>
      </w:r>
      <w:r>
        <w:rPr>
          <w:rStyle w:val="23"/>
        </w:rPr>
        <w:t>vncserver-ytm1@:4.service</w:t>
      </w:r>
      <w:r>
        <w:rPr>
          <w:rStyle w:val="23"/>
        </w:rPr>
        <w:fldChar w:fldCharType="end"/>
      </w:r>
    </w:p>
    <w:p>
      <w:pPr>
        <w:pStyle w:val="63"/>
      </w:pPr>
      <w:r>
        <w:t>systemctl enable vncserver-ytm1@:4.service</w:t>
      </w:r>
    </w:p>
    <w:p/>
    <w:p>
      <w:pPr>
        <w:rPr>
          <w:b/>
          <w:color w:val="FF0000"/>
          <w:u w:val="single"/>
        </w:rPr>
      </w:pPr>
      <w:r>
        <w:rPr>
          <w:b/>
          <w:color w:val="FF0000"/>
          <w:u w:val="single"/>
        </w:rPr>
        <w:t xml:space="preserve">Impotant </w:t>
      </w:r>
    </w:p>
    <w:p/>
    <w:p>
      <w:r>
        <w:t xml:space="preserve">You need to add port 5904 to firewall ip table: </w:t>
      </w:r>
    </w:p>
    <w:p/>
    <w:p>
      <w:pPr>
        <w:pStyle w:val="63"/>
      </w:pPr>
      <w:r>
        <w:t># vi /etc/sysconfig/iptables</w:t>
      </w:r>
    </w:p>
    <w:p/>
    <w:p>
      <w:r>
        <w:t xml:space="preserve">Add line: </w:t>
      </w:r>
    </w:p>
    <w:p>
      <w:pPr>
        <w:pStyle w:val="63"/>
      </w:pPr>
      <w:r>
        <w:t>-A RH-Firewall-1-INPUT -m state --state NEW -m tcp -p tcp --dport 5904 -j ACCEPT</w:t>
      </w:r>
    </w:p>
    <w:p>
      <w:r>
        <w:rPr>
          <w:lang w:val="en-US"/>
        </w:rPr>
        <w:drawing>
          <wp:anchor distT="0" distB="0" distL="114300" distR="114300" simplePos="0" relativeHeight="251659264" behindDoc="0" locked="0" layoutInCell="1" allowOverlap="1">
            <wp:simplePos x="0" y="0"/>
            <wp:positionH relativeFrom="column">
              <wp:posOffset>-62865</wp:posOffset>
            </wp:positionH>
            <wp:positionV relativeFrom="paragraph">
              <wp:posOffset>174625</wp:posOffset>
            </wp:positionV>
            <wp:extent cx="3657600" cy="3333750"/>
            <wp:effectExtent l="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57600" cy="3333750"/>
                    </a:xfrm>
                    <a:prstGeom prst="rect">
                      <a:avLst/>
                    </a:prstGeom>
                    <a:noFill/>
                    <a:ln w="9525">
                      <a:noFill/>
                      <a:miter lim="800000"/>
                      <a:headEnd/>
                      <a:tailEnd/>
                    </a:ln>
                  </pic:spPr>
                </pic:pic>
              </a:graphicData>
            </a:graphic>
          </wp:anchor>
        </w:drawing>
      </w:r>
      <w:r>
        <w:br w:type="page"/>
      </w:r>
    </w:p>
    <w:p>
      <w:pPr>
        <w:pStyle w:val="2"/>
      </w:pPr>
      <w:bookmarkStart w:id="168" w:name="_Toc77782893"/>
      <w:r>
        <w:t>Install Sublime text editor</w:t>
      </w:r>
      <w:bookmarkEnd w:id="168"/>
    </w:p>
    <w:p>
      <w:pPr>
        <w:rPr>
          <w:rStyle w:val="61"/>
        </w:rPr>
      </w:pPr>
      <w:r>
        <w:rPr>
          <w:rStyle w:val="61"/>
        </w:rPr>
        <w:t># cd /tmp</w:t>
      </w:r>
    </w:p>
    <w:p>
      <w:pPr>
        <w:rPr>
          <w:rStyle w:val="61"/>
        </w:rPr>
      </w:pPr>
      <w:r>
        <w:rPr>
          <w:rStyle w:val="61"/>
        </w:rPr>
        <w:t># wget https://gist.githubusercontent.com/dkd903/8ba3f51313c1781cc571/raw/f37b1c18547d086cd45e8b484efc518260106ea9/Install_Sublime_Text_3_64.sh -O install-sublime-text.sh</w:t>
      </w:r>
    </w:p>
    <w:p>
      <w:pPr>
        <w:rPr>
          <w:rStyle w:val="61"/>
        </w:rPr>
      </w:pPr>
      <w:r>
        <w:rPr>
          <w:rStyle w:val="61"/>
        </w:rPr>
        <w:t># chmod +x install-sublime-text.sh</w:t>
      </w:r>
    </w:p>
    <w:p>
      <w:pPr>
        <w:rPr>
          <w:rStyle w:val="61"/>
        </w:rPr>
      </w:pPr>
      <w:r>
        <w:rPr>
          <w:rStyle w:val="61"/>
        </w:rPr>
        <w:t># ./install-sublime-text.sh</w:t>
      </w:r>
    </w:p>
    <w:p>
      <w:pPr>
        <w:rPr>
          <w:rStyle w:val="61"/>
        </w:rPr>
      </w:pPr>
      <w:r>
        <w:rPr>
          <w:rStyle w:val="61"/>
        </w:rPr>
        <w:t># ln –s /usr/local/sublime-text-3/sublime-text-3/sublime_text /root/Desktop/</w:t>
      </w:r>
    </w:p>
    <w:p>
      <w:pPr>
        <w:rPr>
          <w:rStyle w:val="61"/>
        </w:rPr>
      </w:pPr>
    </w:p>
    <w:p>
      <w:r>
        <w:t>To run sublime text editor double click on soft link on desktop or execute command:</w:t>
      </w:r>
    </w:p>
    <w:p/>
    <w:p>
      <w:pPr>
        <w:rPr>
          <w:rStyle w:val="61"/>
        </w:rPr>
      </w:pPr>
      <w:r>
        <w:rPr>
          <w:rStyle w:val="61"/>
        </w:rPr>
        <w:t xml:space="preserve">/usr/local/sublime-text-3/sublime-text-3/sublime_text </w:t>
      </w:r>
    </w:p>
    <w:p>
      <w:pPr>
        <w:pStyle w:val="2"/>
        <w:rPr>
          <w:rFonts w:eastAsia="Liberation Mono"/>
        </w:rPr>
      </w:pPr>
      <w:bookmarkStart w:id="169" w:name="_Toc77782894"/>
      <w:r>
        <w:rPr>
          <w:rFonts w:eastAsia="Liberation Mono"/>
        </w:rPr>
        <w:t>Tomcat Configuration</w:t>
      </w:r>
      <w:bookmarkEnd w:id="169"/>
    </w:p>
    <w:p>
      <w:pPr>
        <w:pStyle w:val="3"/>
        <w:rPr>
          <w:rFonts w:eastAsia="Liberation Mono"/>
        </w:rPr>
      </w:pPr>
      <w:bookmarkStart w:id="170" w:name="_Toc77782895"/>
      <w:r>
        <w:rPr>
          <w:rFonts w:eastAsia="Liberation Mono"/>
        </w:rPr>
        <w:t>Tomcat Connection Pools and Connector configuration</w:t>
      </w:r>
      <w:bookmarkEnd w:id="170"/>
    </w:p>
    <w:p>
      <w:r>
        <w:t>Edit tomcat connection pool parameter in files:</w:t>
      </w:r>
    </w:p>
    <w:p>
      <w:r>
        <w:t>res\trunk\ProgramFiles\tomcat\config\deployment\server_ytm[i].xml</w:t>
      </w:r>
    </w:p>
    <w:p/>
    <w:p>
      <w:r>
        <w:t>line 154: maxPoolSize="500"</w:t>
      </w:r>
    </w:p>
    <w:p/>
    <w:p>
      <w:r>
        <w:t>Insert extra parameters in connection tag:</w:t>
      </w:r>
    </w:p>
    <w:p/>
    <w:p>
      <w:r>
        <w:t>&lt;Connector port="9001" protocol="HTTP/1.1"</w:t>
      </w:r>
    </w:p>
    <w:p>
      <w:r>
        <w:t xml:space="preserve">               maxThreads="1000"</w:t>
      </w:r>
    </w:p>
    <w:p>
      <w:r>
        <w:t xml:space="preserve">               connectionTimeout="60000"</w:t>
      </w:r>
    </w:p>
    <w:p>
      <w:r>
        <w:tab/>
      </w:r>
      <w:r>
        <w:t xml:space="preserve"> compression="on"</w:t>
      </w:r>
    </w:p>
    <w:p>
      <w:r>
        <w:t xml:space="preserve">               compressableMimeType="text/html,text/xml,text/plain"</w:t>
      </w:r>
    </w:p>
    <w:p>
      <w:r>
        <w:t xml:space="preserve">               redirectPort="8443" /&gt;</w:t>
      </w:r>
    </w:p>
    <w:p/>
    <w:p>
      <w:pPr>
        <w:pStyle w:val="3"/>
      </w:pPr>
      <w:bookmarkStart w:id="171" w:name="_Toc77782896"/>
      <w:r>
        <w:t>JVM Configuration</w:t>
      </w:r>
      <w:bookmarkEnd w:id="171"/>
    </w:p>
    <w:p>
      <w:r>
        <w:t>Edited JVM parameters in file:</w:t>
      </w:r>
    </w:p>
    <w:p>
      <w:r>
        <w:t>res\ProgramFiles\tomcat\apache-tomcat-7.0.34-64bit\bin\catalina.sh</w:t>
      </w:r>
    </w:p>
    <w:p/>
    <w:p>
      <w:r>
        <w:t>line 99: -Xms512M -Xmx4096M -Xmn1024M -XX:MaxPermSize=512M</w:t>
      </w:r>
    </w:p>
    <w:p/>
    <w:p>
      <w:pPr>
        <w:rPr>
          <w:b/>
        </w:rPr>
      </w:pPr>
      <w:r>
        <w:t xml:space="preserve">Note: </w:t>
      </w:r>
      <w:r>
        <w:rPr>
          <w:b/>
        </w:rPr>
        <w:t>This is not tested with stress testing tools such as Jmeter since the test isn't completed. Writing this note on date 08. November 2016. This should be tested and then configured according to test results.</w:t>
      </w:r>
    </w:p>
    <w:p>
      <w:pPr>
        <w:pStyle w:val="2"/>
      </w:pPr>
      <w:bookmarkStart w:id="172" w:name="_Toc77782897"/>
      <w:r>
        <w:t>Security hardening</w:t>
      </w:r>
      <w:bookmarkEnd w:id="172"/>
      <w:r>
        <w:t xml:space="preserve"> </w:t>
      </w:r>
    </w:p>
    <w:p/>
    <w:p>
      <w:pPr>
        <w:pStyle w:val="3"/>
      </w:pPr>
      <w:bookmarkStart w:id="173" w:name="_Toc77782898"/>
      <w:r>
        <w:t>Check failed log in attempts</w:t>
      </w:r>
      <w:bookmarkEnd w:id="173"/>
    </w:p>
    <w:p/>
    <w:p>
      <w:r>
        <w:t>/var/log/secure</w:t>
      </w:r>
    </w:p>
    <w:p/>
    <w:p/>
    <w:p>
      <w:pPr>
        <w:pStyle w:val="3"/>
      </w:pPr>
      <w:bookmarkStart w:id="174" w:name="_Toc77782899"/>
      <w:r>
        <w:t>Firewall – IPTables</w:t>
      </w:r>
      <w:bookmarkEnd w:id="174"/>
    </w:p>
    <w:p>
      <w:pPr>
        <w:pStyle w:val="63"/>
      </w:pPr>
      <w:r>
        <w:t># systemctl stop firewalld</w:t>
      </w:r>
    </w:p>
    <w:p>
      <w:pPr>
        <w:pStyle w:val="63"/>
      </w:pPr>
      <w:r>
        <w:t># systemctl disable firewalld</w:t>
      </w:r>
    </w:p>
    <w:p>
      <w:pPr>
        <w:pStyle w:val="63"/>
      </w:pPr>
      <w:r>
        <w:t># systemctl enable iptables</w:t>
      </w:r>
    </w:p>
    <w:p>
      <w:pPr>
        <w:pStyle w:val="63"/>
      </w:pPr>
      <w:r>
        <w:t xml:space="preserve"># systemctl start iptables </w:t>
      </w:r>
    </w:p>
    <w:p>
      <w:pPr>
        <w:pStyle w:val="63"/>
        <w:rPr>
          <w:rFonts w:cs="Courier New"/>
        </w:rPr>
      </w:pPr>
      <w:r>
        <w:rPr>
          <w:rFonts w:cs="Courier New"/>
        </w:rPr>
        <w:t># vim /etc/sysconfig/iptables</w:t>
      </w:r>
    </w:p>
    <w:p/>
    <w:p>
      <w:pPr>
        <w:pStyle w:val="63"/>
      </w:pPr>
      <w:r>
        <w:t>*filter</w:t>
      </w:r>
    </w:p>
    <w:p>
      <w:pPr>
        <w:pStyle w:val="63"/>
      </w:pPr>
      <w:r>
        <w:t>:INPUT ACCEPT [0:0]</w:t>
      </w:r>
    </w:p>
    <w:p>
      <w:pPr>
        <w:pStyle w:val="63"/>
      </w:pPr>
      <w:r>
        <w:t>:FORWARD ACCEPT [0:0]</w:t>
      </w:r>
    </w:p>
    <w:p>
      <w:pPr>
        <w:pStyle w:val="63"/>
      </w:pPr>
    </w:p>
    <w:p>
      <w:pPr>
        <w:pStyle w:val="63"/>
      </w:pPr>
      <w:r>
        <w:t>:RH-Firewall-1-INPUT - [0:0]</w:t>
      </w:r>
    </w:p>
    <w:p>
      <w:pPr>
        <w:pStyle w:val="63"/>
      </w:pPr>
      <w:r>
        <w:t>-A INPUT -j RH-Firewall-1-INPUT</w:t>
      </w:r>
    </w:p>
    <w:p>
      <w:pPr>
        <w:pStyle w:val="63"/>
        <w:rPr>
          <w:rFonts w:ascii="SSH" w:hAnsi="SSH"/>
        </w:rPr>
      </w:pPr>
      <w:r>
        <w:t>-A FORWARD -j RH-Firewall-1-INPUT</w:t>
      </w:r>
    </w:p>
    <w:p>
      <w:pPr>
        <w:pStyle w:val="63"/>
      </w:pPr>
      <w:r>
        <w:t>-A RH-Firewall-1-INPUT -i lo -j ACCEPT</w:t>
      </w:r>
    </w:p>
    <w:p>
      <w:pPr>
        <w:pStyle w:val="63"/>
      </w:pPr>
      <w:r>
        <w:t>-A RH-Firewall-1-INPUT -p icmp --icmp-type any -j ACCEPT</w:t>
      </w:r>
    </w:p>
    <w:p>
      <w:pPr>
        <w:pStyle w:val="63"/>
      </w:pPr>
      <w:r>
        <w:t>-A RH-Firewall-1-INPUT -p udp --dport 5353 -d 224.0.0.251 -j ACCEPT</w:t>
      </w:r>
    </w:p>
    <w:p>
      <w:pPr>
        <w:pStyle w:val="63"/>
      </w:pPr>
      <w:r>
        <w:t>-A RH-Firewall-1-INPUT -p udp -m udp --dport 53 -j ACCEPT</w:t>
      </w:r>
    </w:p>
    <w:p>
      <w:pPr>
        <w:pStyle w:val="63"/>
      </w:pPr>
      <w:r>
        <w:t>-A RH-Firewall-1-INPUT -m state --state ESTABLISHED,RELATED -j ACCEPT</w:t>
      </w:r>
    </w:p>
    <w:p>
      <w:pPr>
        <w:pStyle w:val="63"/>
      </w:pPr>
      <w:r>
        <w:t>-A RH-Firewall-1-INPUT -m state --state NEW -m tcp -p tcp --dport 22 -j ACCEPT</w:t>
      </w:r>
    </w:p>
    <w:p>
      <w:pPr>
        <w:pStyle w:val="63"/>
      </w:pPr>
      <w:r>
        <w:t>-A RH-Firewall-1-INPUT -m state --state NEW -m tcp -p tcp --dport 53 -j ACCEPT</w:t>
      </w:r>
    </w:p>
    <w:p>
      <w:pPr>
        <w:pStyle w:val="63"/>
      </w:pPr>
      <w:r>
        <w:t>-A RH-Firewall-1-INPUT -m state --state NEW -m tcp -p tcp --dport 9001 -j ACCEPT</w:t>
      </w:r>
    </w:p>
    <w:p>
      <w:pPr>
        <w:pStyle w:val="63"/>
      </w:pPr>
      <w:r>
        <w:t>-A RH-Firewall-1-INPUT -m state --state NEW -m udp -p udp --dport 9001 -j ACCEPT</w:t>
      </w:r>
    </w:p>
    <w:p>
      <w:pPr>
        <w:pStyle w:val="63"/>
      </w:pPr>
      <w:r>
        <w:t>-A RH-Firewall-1-INPUT -m state --state NEW -m tcp -p tcp --dport 9101 -j ACCEPT</w:t>
      </w:r>
    </w:p>
    <w:p>
      <w:pPr>
        <w:pStyle w:val="63"/>
      </w:pPr>
      <w:r>
        <w:t>-A RH-Firewall-1-INPUT -m state --state NEW -m udp -p udp --dport 9101 -j ACCEPT</w:t>
      </w:r>
    </w:p>
    <w:p>
      <w:pPr>
        <w:pStyle w:val="63"/>
      </w:pPr>
      <w:r>
        <w:t>-A RH-Firewall-1-INPUT -m state --state NEW -m tcp -p tcp --dport 1555 -j ACCEPT</w:t>
      </w:r>
    </w:p>
    <w:p>
      <w:pPr>
        <w:pStyle w:val="63"/>
      </w:pPr>
      <w:r>
        <w:t>-A RH-Firewall-1-INPUT -j REJECT --reject-with icmp-host-prohibited</w:t>
      </w:r>
    </w:p>
    <w:p>
      <w:pPr>
        <w:pStyle w:val="63"/>
      </w:pPr>
      <w:r>
        <w:t>-A RH-Firewall-1-INPUT -j LOG</w:t>
      </w:r>
    </w:p>
    <w:p>
      <w:pPr>
        <w:pStyle w:val="63"/>
      </w:pPr>
      <w:r>
        <w:t>-A RH-Firewall-1-INPUT -j DROP</w:t>
      </w:r>
    </w:p>
    <w:p>
      <w:pPr>
        <w:pStyle w:val="63"/>
      </w:pPr>
      <w:r>
        <w:t>-A INPUT -i enp0s3 -s 10.0.0.0/8 -j LOG --log-prefix "IP DROP SPOOF "</w:t>
      </w:r>
    </w:p>
    <w:p>
      <w:pPr>
        <w:pStyle w:val="63"/>
      </w:pPr>
      <w:r>
        <w:t>-A INPUT -i enp0s3 -s 172.16.0.0/12 -j LOG --log-prefix "IP DROP SPOOF "</w:t>
      </w:r>
    </w:p>
    <w:p>
      <w:pPr>
        <w:pStyle w:val="63"/>
      </w:pPr>
      <w:r>
        <w:t>-A INPUT -i enp0s3 -s 192.168.0.0/16 -j LOG --log-prefix "IP DROP SPOOF "</w:t>
      </w:r>
    </w:p>
    <w:p>
      <w:pPr>
        <w:pStyle w:val="63"/>
      </w:pPr>
      <w:r>
        <w:t>-A INPUT -i enp0s3 -s 224.0.0.0/4 -j LOG --log-prefix "IP DROP MULTICAST "</w:t>
      </w:r>
    </w:p>
    <w:p>
      <w:pPr>
        <w:pStyle w:val="63"/>
      </w:pPr>
      <w:r>
        <w:t>-A INPUT -i enp0s3 -s 240.0.0.0/5 -j LOG --log-prefix "IP DROP SPOOF "</w:t>
      </w:r>
    </w:p>
    <w:p>
      <w:pPr>
        <w:pStyle w:val="63"/>
      </w:pPr>
      <w:r>
        <w:t>-A INPUT -i enp0s3 -s 127.0.0.0/8 -j LOG --log-prefix "IP DROP LOOPBACK "</w:t>
      </w:r>
    </w:p>
    <w:p>
      <w:pPr>
        <w:pStyle w:val="63"/>
      </w:pPr>
      <w:r>
        <w:t>-A INPUT -i enp0s3 -s 169.254.0.0/16 -j LOG --log-prefix "IP DROP MULTICAST "</w:t>
      </w:r>
    </w:p>
    <w:p>
      <w:pPr>
        <w:pStyle w:val="63"/>
      </w:pPr>
      <w:r>
        <w:t>-A INPUT -i enp0s3 -s 0.0.0.0/8 -j LOG --log-prefix "IP DROP "</w:t>
      </w:r>
    </w:p>
    <w:p>
      <w:pPr>
        <w:pStyle w:val="63"/>
      </w:pPr>
      <w:r>
        <w:t>-A INPUT -i enp0s3 -s 240.0.0.0/4 -j LOG --log-prefix "IP DROP "</w:t>
      </w:r>
    </w:p>
    <w:p>
      <w:pPr>
        <w:pStyle w:val="63"/>
      </w:pPr>
      <w:r>
        <w:t>-A INPUT -i enp0s3 -s 255.255.255.255/32 -j LOG --log-prefix "IP DROP "</w:t>
      </w:r>
    </w:p>
    <w:p>
      <w:pPr>
        <w:pStyle w:val="63"/>
      </w:pPr>
      <w:r>
        <w:t>-A INPUT -i enp0s3 -s 168.254.0.0/16 -j LOG --log-prefix "IP DROP "</w:t>
      </w:r>
    </w:p>
    <w:p>
      <w:pPr>
        <w:pStyle w:val="63"/>
      </w:pPr>
      <w:r>
        <w:t>-A INPUT -i enp0s3 -s 248.0.0.0/5 -j LOG --log-prefix "IP DROP "</w:t>
      </w:r>
    </w:p>
    <w:p>
      <w:pPr>
        <w:pStyle w:val="63"/>
      </w:pPr>
    </w:p>
    <w:p>
      <w:pPr>
        <w:pStyle w:val="63"/>
      </w:pPr>
      <w:r>
        <w:t>COMMIT</w:t>
      </w:r>
    </w:p>
    <w:p>
      <w:pPr>
        <w:pStyle w:val="63"/>
      </w:pPr>
    </w:p>
    <w:p>
      <w:r>
        <w:t># vim /etc/sysctl.conf</w:t>
      </w:r>
    </w:p>
    <w:p>
      <w:pPr>
        <w:pStyle w:val="63"/>
      </w:pPr>
    </w:p>
    <w:p>
      <w:pPr>
        <w:pStyle w:val="63"/>
      </w:pPr>
      <w:r>
        <w:t># Turn on execshield</w:t>
      </w:r>
    </w:p>
    <w:p>
      <w:pPr>
        <w:pStyle w:val="63"/>
      </w:pPr>
      <w:r>
        <w:t>kernel.exec-shield=1</w:t>
      </w:r>
    </w:p>
    <w:p>
      <w:pPr>
        <w:pStyle w:val="63"/>
      </w:pPr>
      <w:r>
        <w:t>kernel.randomize_va_space=1</w:t>
      </w:r>
    </w:p>
    <w:p>
      <w:pPr>
        <w:pStyle w:val="63"/>
      </w:pPr>
      <w:r>
        <w:t># # Enable IP spoofing protection</w:t>
      </w:r>
    </w:p>
    <w:p>
      <w:pPr>
        <w:pStyle w:val="63"/>
      </w:pPr>
      <w:r>
        <w:t>net.ipv4.conf.all.rp_filter=1</w:t>
      </w:r>
    </w:p>
    <w:p>
      <w:pPr>
        <w:pStyle w:val="63"/>
      </w:pPr>
      <w:r>
        <w:t># # Disable IP source routing</w:t>
      </w:r>
    </w:p>
    <w:p>
      <w:pPr>
        <w:pStyle w:val="63"/>
      </w:pPr>
      <w:r>
        <w:t>net.ipv4.conf.all.accept_source_route=0</w:t>
      </w:r>
    </w:p>
    <w:p>
      <w:pPr>
        <w:pStyle w:val="63"/>
      </w:pPr>
      <w:r>
        <w:t># # Ignoring broadcasts request</w:t>
      </w:r>
    </w:p>
    <w:p>
      <w:pPr>
        <w:pStyle w:val="63"/>
      </w:pPr>
      <w:r>
        <w:t>net.ipv4.icmp_echo_ignore_broadcasts=1</w:t>
      </w:r>
    </w:p>
    <w:p>
      <w:pPr>
        <w:pStyle w:val="63"/>
      </w:pPr>
      <w:r>
        <w:t>net.ipv4.icmp_ignore_bogus_error_messages=1</w:t>
      </w:r>
    </w:p>
    <w:p>
      <w:pPr>
        <w:pStyle w:val="63"/>
      </w:pPr>
      <w:r>
        <w:t># # Make sure spoofed packets get logged</w:t>
      </w:r>
    </w:p>
    <w:p>
      <w:pPr>
        <w:pStyle w:val="63"/>
      </w:pPr>
      <w:r>
        <w:t>net.ipv4.conf.all.log_martians = 1</w:t>
      </w:r>
    </w:p>
    <w:p>
      <w:pPr>
        <w:pStyle w:val="63"/>
      </w:pPr>
    </w:p>
    <w:p>
      <w:pPr>
        <w:pStyle w:val="63"/>
      </w:pPr>
      <w:r>
        <w:t>net.ipv4.conf.default.accept_redirects = 0</w:t>
      </w:r>
    </w:p>
    <w:p>
      <w:pPr>
        <w:pStyle w:val="63"/>
      </w:pPr>
      <w:r>
        <w:t>net.ipv4.conf.default.secire_redirects = 0</w:t>
      </w:r>
    </w:p>
    <w:p>
      <w:pPr>
        <w:pStyle w:val="63"/>
      </w:pPr>
      <w:r>
        <w:t>net.ipv4.tcp_syncookies = 1</w:t>
      </w:r>
    </w:p>
    <w:p>
      <w:pPr>
        <w:pStyle w:val="63"/>
      </w:pPr>
      <w:r>
        <w:t>net.ipv4.conf.default.rp_filter = 1</w:t>
      </w:r>
    </w:p>
    <w:p>
      <w:pPr>
        <w:pStyle w:val="63"/>
      </w:pPr>
    </w:p>
    <w:p>
      <w:pPr>
        <w:pStyle w:val="63"/>
      </w:pPr>
      <w:r>
        <w:t># systemctl restart iptables</w:t>
      </w:r>
    </w:p>
    <w:p/>
    <w:p>
      <w:r>
        <w:t>To test iptables rules we can use:</w:t>
      </w:r>
    </w:p>
    <w:p/>
    <w:p>
      <w:r>
        <w:t># nmap – checks ports</w:t>
      </w:r>
    </w:p>
    <w:p>
      <w:pPr>
        <w:pStyle w:val="63"/>
      </w:pPr>
      <w:r>
        <w:t>[root@blinux ~]# nmap -n 192.168.1.214</w:t>
      </w:r>
    </w:p>
    <w:p>
      <w:pPr>
        <w:pStyle w:val="63"/>
      </w:pPr>
    </w:p>
    <w:p>
      <w:pPr>
        <w:pStyle w:val="63"/>
      </w:pPr>
      <w:r>
        <w:t>Starting Nmap 6.40 ( http://nmap.org ) at 2016-06-29 09:31 EDT</w:t>
      </w:r>
    </w:p>
    <w:p>
      <w:pPr>
        <w:pStyle w:val="63"/>
      </w:pPr>
      <w:r>
        <w:t>Nmap scan report for 192.168.1.214</w:t>
      </w:r>
    </w:p>
    <w:p>
      <w:pPr>
        <w:pStyle w:val="63"/>
      </w:pPr>
      <w:r>
        <w:t>Host is up (0.00024s latency).</w:t>
      </w:r>
    </w:p>
    <w:p>
      <w:pPr>
        <w:pStyle w:val="63"/>
      </w:pPr>
      <w:r>
        <w:t>Not shown: 996 filtered ports</w:t>
      </w:r>
    </w:p>
    <w:p>
      <w:pPr>
        <w:pStyle w:val="63"/>
      </w:pPr>
      <w:r>
        <w:t>PORT     STATE  SERVICE</w:t>
      </w:r>
    </w:p>
    <w:p>
      <w:pPr>
        <w:pStyle w:val="63"/>
      </w:pPr>
      <w:r>
        <w:t>22/tcp   open   ssh</w:t>
      </w:r>
    </w:p>
    <w:p>
      <w:pPr>
        <w:pStyle w:val="63"/>
      </w:pPr>
      <w:r>
        <w:t>53/tcp   closed domain</w:t>
      </w:r>
    </w:p>
    <w:p>
      <w:pPr>
        <w:pStyle w:val="63"/>
      </w:pPr>
      <w:r>
        <w:t>9001/tcp open   tor-orport</w:t>
      </w:r>
    </w:p>
    <w:p>
      <w:pPr>
        <w:pStyle w:val="63"/>
      </w:pPr>
      <w:r>
        <w:t>9101/tcp open   jetdirect</w:t>
      </w:r>
    </w:p>
    <w:p>
      <w:pPr>
        <w:pStyle w:val="63"/>
      </w:pPr>
      <w:r>
        <w:t>MAC Address: 08:00:27:01:6B:D6 (Cadmus Computer Systems)</w:t>
      </w:r>
    </w:p>
    <w:p>
      <w:pPr>
        <w:pStyle w:val="63"/>
      </w:pPr>
    </w:p>
    <w:p>
      <w:pPr>
        <w:pStyle w:val="63"/>
      </w:pPr>
      <w:r>
        <w:t>Nmap done: 1 IP address (1 host up) scanned in 5.20 seconds</w:t>
      </w:r>
    </w:p>
    <w:p/>
    <w:p>
      <w:r>
        <w:t># tcpdump – will sniff internet packets on the host</w:t>
      </w:r>
    </w:p>
    <w:p/>
    <w:p>
      <w:pPr>
        <w:pStyle w:val="3"/>
      </w:pPr>
      <w:bookmarkStart w:id="175" w:name="_Toc77782900"/>
      <w:r>
        <w:t>Enable Authentication for Single-user mode</w:t>
      </w:r>
      <w:bookmarkEnd w:id="175"/>
    </w:p>
    <w:p>
      <w:r>
        <w:t>This mode is used for system recovery but no authentication is required which means that someone could get into system with root access without password. We will now setup authentication for single-user mode:</w:t>
      </w:r>
    </w:p>
    <w:p/>
    <w:p>
      <w:r>
        <w:t># vim /etc/inittab</w:t>
      </w:r>
    </w:p>
    <w:p>
      <w:r>
        <w:t>Add line:</w:t>
      </w:r>
    </w:p>
    <w:p/>
    <w:p>
      <w:r>
        <w:t>~~:S:wait:/sbin/sulogin</w:t>
      </w:r>
    </w:p>
    <w:p/>
    <w:p>
      <w:pPr>
        <w:pStyle w:val="3"/>
      </w:pPr>
      <w:bookmarkStart w:id="176" w:name="_Toc77782901"/>
      <w:r>
        <w:t>Disable interactive hotkey startup at boot</w:t>
      </w:r>
      <w:bookmarkEnd w:id="176"/>
    </w:p>
    <w:p>
      <w:pPr>
        <w:pStyle w:val="63"/>
      </w:pPr>
      <w:r>
        <w:t># vim /etc/sysconfig/init</w:t>
      </w:r>
    </w:p>
    <w:p>
      <w:pPr>
        <w:pStyle w:val="63"/>
      </w:pPr>
      <w:r>
        <w:t>PROMPT=no</w:t>
      </w:r>
    </w:p>
    <w:p/>
    <w:p>
      <w:pPr>
        <w:pStyle w:val="3"/>
      </w:pPr>
      <w:bookmarkStart w:id="177" w:name="_Toc77782902"/>
      <w:r>
        <w:t>Disable time-out for login shells</w:t>
      </w:r>
      <w:bookmarkEnd w:id="177"/>
    </w:p>
    <w:p>
      <w:r>
        <w:t xml:space="preserve">1. </w:t>
      </w:r>
    </w:p>
    <w:p>
      <w:r>
        <w:t>Create autologout file and append following lines:</w:t>
      </w:r>
    </w:p>
    <w:p>
      <w:pPr>
        <w:pStyle w:val="63"/>
      </w:pPr>
      <w:r>
        <w:t># vim /etc/profile.d/autologout.sh</w:t>
      </w:r>
    </w:p>
    <w:p>
      <w:pPr>
        <w:pStyle w:val="63"/>
      </w:pPr>
    </w:p>
    <w:p>
      <w:pPr>
        <w:pStyle w:val="63"/>
      </w:pPr>
      <w:r>
        <w:t>TMOUT=300</w:t>
      </w:r>
    </w:p>
    <w:p>
      <w:pPr>
        <w:pStyle w:val="63"/>
      </w:pPr>
      <w:r>
        <w:t>readonly TMOUT</w:t>
      </w:r>
    </w:p>
    <w:p>
      <w:pPr>
        <w:pStyle w:val="63"/>
      </w:pPr>
      <w:r>
        <w:t>export TMOUT</w:t>
      </w:r>
    </w:p>
    <w:p>
      <w:pPr>
        <w:pStyle w:val="63"/>
      </w:pPr>
      <w:r>
        <w:t># chmod +x /etc/profile.d/autologout.sh</w:t>
      </w:r>
    </w:p>
    <w:p/>
    <w:p>
      <w:r>
        <w:t xml:space="preserve">2. </w:t>
      </w:r>
    </w:p>
    <w:p>
      <w:r>
        <w:t>To setup sshd idle timout time, open “/etc/ssh/sshd_config” file and append following lines at the end:</w:t>
      </w:r>
    </w:p>
    <w:p>
      <w:r>
        <w:t># vim /etc/ssh/sshd_config</w:t>
      </w:r>
    </w:p>
    <w:p/>
    <w:p>
      <w:pPr>
        <w:pStyle w:val="63"/>
      </w:pPr>
      <w:r>
        <w:t>ClientAliveInterval 300</w:t>
      </w:r>
    </w:p>
    <w:p>
      <w:pPr>
        <w:pStyle w:val="63"/>
      </w:pPr>
      <w:r>
        <w:t>ClientAliveCountMax 0</w:t>
      </w:r>
    </w:p>
    <w:p>
      <w:pPr>
        <w:pStyle w:val="63"/>
      </w:pPr>
    </w:p>
    <w:p>
      <w:pPr>
        <w:pStyle w:val="63"/>
      </w:pPr>
    </w:p>
    <w:p>
      <w:r>
        <w:t>Then restart “ssh” process:</w:t>
      </w:r>
    </w:p>
    <w:p>
      <w:pPr>
        <w:pStyle w:val="63"/>
      </w:pPr>
      <w:r>
        <w:t># systemctl restart sshd</w:t>
      </w:r>
    </w:p>
    <w:p/>
    <w:p>
      <w:pPr>
        <w:spacing w:after="200"/>
        <w:rPr>
          <w:rFonts w:asciiTheme="majorHAnsi" w:hAnsiTheme="majorHAnsi" w:eastAsiaTheme="majorEastAsia" w:cstheme="majorBidi"/>
          <w:b/>
          <w:bCs/>
          <w:color w:val="4F81BD" w:themeColor="accent1"/>
        </w:rPr>
      </w:pPr>
      <w:r>
        <w:br w:type="page"/>
      </w:r>
    </w:p>
    <w:p>
      <w:pPr>
        <w:pStyle w:val="4"/>
      </w:pPr>
      <w:bookmarkStart w:id="178" w:name="_Toc77782903"/>
      <w:r>
        <w:t>SSH Access</w:t>
      </w:r>
      <w:bookmarkEnd w:id="178"/>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701"/>
        <w:gridCol w:w="1399"/>
        <w:gridCol w:w="1276"/>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w:t>
            </w:r>
          </w:p>
        </w:tc>
        <w:tc>
          <w:tcPr>
            <w:tcW w:w="139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Linux username</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Default password</w:t>
            </w:r>
          </w:p>
        </w:tc>
        <w:tc>
          <w:tcPr>
            <w:tcW w:w="652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40" w:lineRule="auto"/>
              <w:jc w:val="center"/>
              <w:rPr>
                <w:b/>
              </w:rPr>
            </w:pPr>
            <w:r>
              <w:rPr>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701" w:type="dxa"/>
            <w:tcBorders>
              <w:top w:val="single" w:color="auto" w:sz="4" w:space="0"/>
              <w:left w:val="single" w:color="auto" w:sz="4" w:space="0"/>
              <w:bottom w:val="single" w:color="auto" w:sz="4" w:space="0"/>
              <w:right w:val="single" w:color="auto" w:sz="4" w:space="0"/>
            </w:tcBorders>
          </w:tcPr>
          <w:p>
            <w:pPr>
              <w:pStyle w:val="44"/>
              <w:numPr>
                <w:ilvl w:val="0"/>
                <w:numId w:val="43"/>
              </w:numPr>
              <w:spacing w:line="240" w:lineRule="auto"/>
            </w:pPr>
          </w:p>
        </w:tc>
        <w:tc>
          <w:tcPr>
            <w:tcW w:w="1399" w:type="dxa"/>
            <w:tcBorders>
              <w:top w:val="single" w:color="auto" w:sz="4" w:space="0"/>
              <w:left w:val="single" w:color="auto" w:sz="4" w:space="0"/>
              <w:bottom w:val="single" w:color="auto" w:sz="4" w:space="0"/>
              <w:right w:val="single" w:color="auto" w:sz="4" w:space="0"/>
            </w:tcBorders>
          </w:tcPr>
          <w:p>
            <w:pPr>
              <w:spacing w:line="240" w:lineRule="auto"/>
            </w:pPr>
            <w:r>
              <w:t>ytmlogin</w:t>
            </w:r>
          </w:p>
        </w:tc>
        <w:tc>
          <w:tcPr>
            <w:tcW w:w="1276" w:type="dxa"/>
            <w:tcBorders>
              <w:top w:val="single" w:color="auto" w:sz="4" w:space="0"/>
              <w:left w:val="single" w:color="auto" w:sz="4" w:space="0"/>
              <w:bottom w:val="single" w:color="auto" w:sz="4" w:space="0"/>
              <w:right w:val="single" w:color="auto" w:sz="4" w:space="0"/>
            </w:tcBorders>
          </w:tcPr>
          <w:p>
            <w:pPr>
              <w:spacing w:line="240" w:lineRule="auto"/>
            </w:pPr>
            <w:r>
              <w:t>2ytm1</w:t>
            </w:r>
          </w:p>
        </w:tc>
        <w:tc>
          <w:tcPr>
            <w:tcW w:w="6520" w:type="dxa"/>
            <w:tcBorders>
              <w:top w:val="single" w:color="auto" w:sz="4" w:space="0"/>
              <w:left w:val="single" w:color="auto" w:sz="4" w:space="0"/>
              <w:bottom w:val="single" w:color="auto" w:sz="4" w:space="0"/>
              <w:right w:val="single" w:color="auto" w:sz="4" w:space="0"/>
            </w:tcBorders>
          </w:tcPr>
          <w:p>
            <w:pPr>
              <w:spacing w:line="240" w:lineRule="auto"/>
            </w:pPr>
            <w:r>
              <w:t>OS user with SSH access to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701" w:type="dxa"/>
            <w:tcBorders>
              <w:top w:val="single" w:color="auto" w:sz="4" w:space="0"/>
              <w:left w:val="single" w:color="auto" w:sz="4" w:space="0"/>
              <w:bottom w:val="single" w:color="auto" w:sz="4" w:space="0"/>
              <w:right w:val="single" w:color="auto" w:sz="4" w:space="0"/>
            </w:tcBorders>
          </w:tcPr>
          <w:p>
            <w:pPr>
              <w:pStyle w:val="44"/>
              <w:numPr>
                <w:ilvl w:val="0"/>
                <w:numId w:val="43"/>
              </w:numPr>
              <w:spacing w:line="240" w:lineRule="auto"/>
            </w:pPr>
          </w:p>
        </w:tc>
        <w:tc>
          <w:tcPr>
            <w:tcW w:w="1399" w:type="dxa"/>
            <w:tcBorders>
              <w:top w:val="single" w:color="auto" w:sz="4" w:space="0"/>
              <w:left w:val="single" w:color="auto" w:sz="4" w:space="0"/>
              <w:bottom w:val="single" w:color="auto" w:sz="4" w:space="0"/>
              <w:right w:val="single" w:color="auto" w:sz="4" w:space="0"/>
            </w:tcBorders>
          </w:tcPr>
          <w:p>
            <w:pPr>
              <w:spacing w:line="240" w:lineRule="auto"/>
            </w:pPr>
            <w:r>
              <w:t>ytmadmin</w:t>
            </w:r>
          </w:p>
        </w:tc>
        <w:tc>
          <w:tcPr>
            <w:tcW w:w="1276" w:type="dxa"/>
            <w:tcBorders>
              <w:top w:val="single" w:color="auto" w:sz="4" w:space="0"/>
              <w:left w:val="single" w:color="auto" w:sz="4" w:space="0"/>
              <w:bottom w:val="single" w:color="auto" w:sz="4" w:space="0"/>
              <w:right w:val="single" w:color="auto" w:sz="4" w:space="0"/>
            </w:tcBorders>
          </w:tcPr>
          <w:p>
            <w:pPr>
              <w:spacing w:line="240" w:lineRule="auto"/>
            </w:pPr>
            <w:r>
              <w:t>2ytm1</w:t>
            </w:r>
          </w:p>
        </w:tc>
        <w:tc>
          <w:tcPr>
            <w:tcW w:w="6520" w:type="dxa"/>
            <w:tcBorders>
              <w:top w:val="single" w:color="auto" w:sz="4" w:space="0"/>
              <w:left w:val="single" w:color="auto" w:sz="4" w:space="0"/>
              <w:bottom w:val="single" w:color="auto" w:sz="4" w:space="0"/>
              <w:right w:val="single" w:color="auto" w:sz="4" w:space="0"/>
            </w:tcBorders>
          </w:tcPr>
          <w:p>
            <w:pPr>
              <w:spacing w:line="240" w:lineRule="auto"/>
            </w:pPr>
            <w:r>
              <w:t>OS user without SSH access with “</w:t>
            </w:r>
            <w:r>
              <w:rPr>
                <w:rStyle w:val="64"/>
              </w:rPr>
              <w:t>sudo</w:t>
            </w:r>
            <w:r>
              <w:t>” privileges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701" w:type="dxa"/>
            <w:tcBorders>
              <w:top w:val="single" w:color="auto" w:sz="4" w:space="0"/>
              <w:left w:val="single" w:color="auto" w:sz="4" w:space="0"/>
              <w:bottom w:val="single" w:color="auto" w:sz="4" w:space="0"/>
              <w:right w:val="single" w:color="auto" w:sz="4" w:space="0"/>
            </w:tcBorders>
          </w:tcPr>
          <w:p>
            <w:pPr>
              <w:pStyle w:val="44"/>
              <w:numPr>
                <w:ilvl w:val="0"/>
                <w:numId w:val="43"/>
              </w:numPr>
              <w:spacing w:line="240" w:lineRule="auto"/>
            </w:pPr>
          </w:p>
        </w:tc>
        <w:tc>
          <w:tcPr>
            <w:tcW w:w="1399" w:type="dxa"/>
            <w:tcBorders>
              <w:top w:val="single" w:color="auto" w:sz="4" w:space="0"/>
              <w:left w:val="single" w:color="auto" w:sz="4" w:space="0"/>
              <w:bottom w:val="single" w:color="auto" w:sz="4" w:space="0"/>
              <w:right w:val="single" w:color="auto" w:sz="4" w:space="0"/>
            </w:tcBorders>
          </w:tcPr>
          <w:p>
            <w:pPr>
              <w:spacing w:line="240" w:lineRule="auto"/>
            </w:pPr>
            <w:r>
              <w:t>ytmrecover</w:t>
            </w:r>
          </w:p>
        </w:tc>
        <w:tc>
          <w:tcPr>
            <w:tcW w:w="1276" w:type="dxa"/>
            <w:tcBorders>
              <w:top w:val="single" w:color="auto" w:sz="4" w:space="0"/>
              <w:left w:val="single" w:color="auto" w:sz="4" w:space="0"/>
              <w:bottom w:val="single" w:color="auto" w:sz="4" w:space="0"/>
              <w:right w:val="single" w:color="auto" w:sz="4" w:space="0"/>
            </w:tcBorders>
          </w:tcPr>
          <w:p>
            <w:pPr>
              <w:spacing w:line="240" w:lineRule="auto"/>
            </w:pPr>
            <w:r>
              <w:t>2ytm1</w:t>
            </w:r>
          </w:p>
        </w:tc>
        <w:tc>
          <w:tcPr>
            <w:tcW w:w="6520" w:type="dxa"/>
            <w:tcBorders>
              <w:top w:val="single" w:color="auto" w:sz="4" w:space="0"/>
              <w:left w:val="single" w:color="auto" w:sz="4" w:space="0"/>
              <w:bottom w:val="single" w:color="auto" w:sz="4" w:space="0"/>
              <w:right w:val="single" w:color="auto" w:sz="4" w:space="0"/>
            </w:tcBorders>
          </w:tcPr>
          <w:p>
            <w:pPr>
              <w:spacing w:line="240" w:lineRule="auto"/>
            </w:pPr>
            <w:r>
              <w:t>OS user with SSH access used by YTM team to recover system if all passwords are lost. Password for this user will not be given to the client.</w:t>
            </w:r>
          </w:p>
        </w:tc>
      </w:tr>
    </w:tbl>
    <w:p/>
    <w:p>
      <w:r>
        <w:t>As user "root":</w:t>
      </w:r>
    </w:p>
    <w:p/>
    <w:p>
      <w:pPr>
        <w:rPr>
          <w:b/>
        </w:rPr>
      </w:pPr>
      <w:r>
        <w:rPr>
          <w:b/>
        </w:rPr>
        <w:t xml:space="preserve">Create users " ytmlogin" and “ytmrecover”  to be used as users  to log in through SSH: </w:t>
      </w:r>
    </w:p>
    <w:p>
      <w:pPr>
        <w:pStyle w:val="63"/>
        <w:rPr>
          <w:rFonts w:cs="Courier New"/>
          <w:sz w:val="20"/>
          <w:szCs w:val="20"/>
        </w:rPr>
      </w:pPr>
      <w:r>
        <w:rPr>
          <w:rFonts w:cs="Courier New"/>
          <w:sz w:val="20"/>
          <w:szCs w:val="20"/>
        </w:rPr>
        <w:t># useradd ytmlogin</w:t>
      </w:r>
    </w:p>
    <w:p>
      <w:pPr>
        <w:pStyle w:val="63"/>
        <w:rPr>
          <w:rFonts w:cs="Courier New"/>
          <w:sz w:val="20"/>
          <w:szCs w:val="20"/>
        </w:rPr>
      </w:pPr>
      <w:r>
        <w:rPr>
          <w:rFonts w:cs="Courier New"/>
          <w:sz w:val="20"/>
          <w:szCs w:val="20"/>
        </w:rPr>
        <w:t># useradd ytmrecover</w:t>
      </w:r>
    </w:p>
    <w:p>
      <w:pPr>
        <w:pStyle w:val="63"/>
        <w:rPr>
          <w:rFonts w:cs="Courier New"/>
          <w:sz w:val="20"/>
          <w:szCs w:val="20"/>
        </w:rPr>
      </w:pPr>
    </w:p>
    <w:p>
      <w:pPr>
        <w:rPr>
          <w:b/>
        </w:rPr>
      </w:pPr>
      <w:r>
        <w:rPr>
          <w:b/>
        </w:rPr>
        <w:t>Create user " ytmadmin" with “sudo” privileges without ssh access:</w:t>
      </w:r>
    </w:p>
    <w:p>
      <w:pPr>
        <w:pStyle w:val="63"/>
        <w:rPr>
          <w:rFonts w:cs="Courier New"/>
          <w:sz w:val="20"/>
          <w:szCs w:val="20"/>
        </w:rPr>
      </w:pPr>
      <w:r>
        <w:rPr>
          <w:rFonts w:cs="Courier New"/>
          <w:sz w:val="20"/>
          <w:szCs w:val="20"/>
        </w:rPr>
        <w:t># useradd ytmadmin</w:t>
      </w:r>
    </w:p>
    <w:p>
      <w:pPr>
        <w:pStyle w:val="63"/>
        <w:rPr>
          <w:rFonts w:cs="Courier New"/>
          <w:sz w:val="20"/>
          <w:szCs w:val="20"/>
        </w:rPr>
      </w:pPr>
    </w:p>
    <w:p>
      <w:pPr>
        <w:rPr>
          <w:b/>
        </w:rPr>
      </w:pPr>
      <w:r>
        <w:rPr>
          <w:b/>
        </w:rPr>
        <w:t>Set the password for new users "ytmadmin", “ytmlogin” and “ytmrecover”:</w:t>
      </w:r>
    </w:p>
    <w:p>
      <w:pPr>
        <w:pStyle w:val="63"/>
        <w:rPr>
          <w:rFonts w:cs="Courier New"/>
          <w:sz w:val="20"/>
          <w:szCs w:val="20"/>
        </w:rPr>
      </w:pPr>
      <w:r>
        <w:rPr>
          <w:rFonts w:cs="Courier New"/>
          <w:sz w:val="20"/>
          <w:szCs w:val="20"/>
        </w:rPr>
        <w:t># passwd ytmadmin</w:t>
      </w:r>
    </w:p>
    <w:p>
      <w:pPr>
        <w:pStyle w:val="63"/>
        <w:rPr>
          <w:rFonts w:cs="Courier New"/>
          <w:sz w:val="20"/>
          <w:szCs w:val="20"/>
        </w:rPr>
      </w:pPr>
      <w:r>
        <w:rPr>
          <w:rFonts w:cs="Courier New"/>
          <w:sz w:val="20"/>
          <w:szCs w:val="20"/>
        </w:rPr>
        <w:t># passwd ytmlogin</w:t>
      </w:r>
    </w:p>
    <w:p>
      <w:pPr>
        <w:pStyle w:val="63"/>
        <w:rPr>
          <w:rFonts w:cs="Courier New"/>
          <w:sz w:val="20"/>
          <w:szCs w:val="20"/>
        </w:rPr>
      </w:pPr>
      <w:r>
        <w:rPr>
          <w:rFonts w:cs="Courier New"/>
          <w:sz w:val="20"/>
          <w:szCs w:val="20"/>
        </w:rPr>
        <w:t># passwd ytmrecover</w:t>
      </w:r>
    </w:p>
    <w:p>
      <w:pPr>
        <w:pStyle w:val="63"/>
        <w:rPr>
          <w:rFonts w:ascii="Times New Roman" w:hAnsi="Times New Roman" w:cs="Times New Roman"/>
        </w:rPr>
      </w:pPr>
    </w:p>
    <w:p>
      <w:pPr>
        <w:pStyle w:val="63"/>
      </w:pPr>
      <w:r>
        <w:t>Changing password for user ytmadmin.</w:t>
      </w:r>
    </w:p>
    <w:p>
      <w:pPr>
        <w:pStyle w:val="63"/>
      </w:pPr>
      <w:r>
        <w:t>New password:</w:t>
      </w:r>
    </w:p>
    <w:p>
      <w:pPr>
        <w:pStyle w:val="63"/>
      </w:pPr>
      <w:r>
        <w:t>Retype new password:</w:t>
      </w:r>
    </w:p>
    <w:p>
      <w:pPr>
        <w:pStyle w:val="63"/>
      </w:pPr>
      <w:r>
        <w:t>passwd: all authentication tokens updated successfully.</w:t>
      </w:r>
    </w:p>
    <w:p/>
    <w:p>
      <w:pPr>
        <w:rPr>
          <w:b/>
        </w:rPr>
      </w:pPr>
      <w:r>
        <w:rPr>
          <w:b/>
        </w:rPr>
        <w:t>Edit "sshd_config":</w:t>
      </w:r>
    </w:p>
    <w:p>
      <w:pPr>
        <w:pStyle w:val="63"/>
        <w:rPr>
          <w:rFonts w:cs="Courier New"/>
          <w:sz w:val="20"/>
          <w:szCs w:val="20"/>
        </w:rPr>
      </w:pPr>
      <w:r>
        <w:rPr>
          <w:rFonts w:cs="Courier New"/>
          <w:sz w:val="20"/>
          <w:szCs w:val="20"/>
        </w:rPr>
        <w:t># vi /etc/ssh/sshd_config</w:t>
      </w:r>
    </w:p>
    <w:p>
      <w:pPr>
        <w:pStyle w:val="63"/>
      </w:pPr>
    </w:p>
    <w:p>
      <w:pPr>
        <w:pStyle w:val="63"/>
      </w:pPr>
      <w:r>
        <w:t>#do not allow user "root" to log in using "ssh"</w:t>
      </w:r>
    </w:p>
    <w:p>
      <w:pPr>
        <w:pStyle w:val="63"/>
      </w:pPr>
      <w:r>
        <w:t>PermitRootLogin no</w:t>
      </w:r>
    </w:p>
    <w:p>
      <w:pPr>
        <w:pStyle w:val="63"/>
      </w:pPr>
    </w:p>
    <w:p>
      <w:pPr>
        <w:pStyle w:val="63"/>
      </w:pPr>
      <w:r>
        <w:t xml:space="preserve">#allow only user "ytmadmin" to log in using ssh </w:t>
      </w:r>
    </w:p>
    <w:p>
      <w:pPr>
        <w:pStyle w:val="63"/>
        <w:rPr>
          <w:rFonts w:cs="Courier New"/>
        </w:rPr>
      </w:pPr>
      <w:r>
        <w:rPr>
          <w:rFonts w:cs="Courier New"/>
        </w:rPr>
        <w:t>AllowUsers ytmlogin ytmrecover</w:t>
      </w:r>
    </w:p>
    <w:p/>
    <w:p>
      <w:pPr>
        <w:rPr>
          <w:b/>
        </w:rPr>
      </w:pPr>
      <w:r>
        <w:rPr>
          <w:b/>
        </w:rPr>
        <w:t>Comment out the line in “/etc/sudoers” file that starts with “%wheel”:</w:t>
      </w:r>
    </w:p>
    <w:p>
      <w:pPr>
        <w:rPr>
          <w:rFonts w:ascii="Courier New" w:hAnsi="Courier New" w:cs="Courier New"/>
          <w:sz w:val="18"/>
          <w:szCs w:val="18"/>
        </w:rPr>
      </w:pPr>
      <w:r>
        <w:rPr>
          <w:rFonts w:ascii="Courier New" w:hAnsi="Courier New" w:cs="Courier New"/>
          <w:sz w:val="18"/>
          <w:szCs w:val="18"/>
        </w:rPr>
        <w:t>%wheel  ALL=(ALL)       NOPASSWD: ALL</w:t>
      </w:r>
    </w:p>
    <w:p>
      <w:pPr>
        <w:rPr>
          <w:rFonts w:ascii="Courier New" w:hAnsi="Courier New" w:cs="Courier New"/>
          <w:sz w:val="18"/>
          <w:szCs w:val="18"/>
        </w:rPr>
      </w:pPr>
      <w:r>
        <w:rPr>
          <w:rFonts w:ascii="Courier New" w:hAnsi="Courier New" w:cs="Courier New"/>
          <w:sz w:val="18"/>
          <w:szCs w:val="18"/>
        </w:rPr>
        <w:t>oracle  ALL=(ALL)       NOPASSWD: ALL</w:t>
      </w:r>
    </w:p>
    <w:p>
      <w:pPr>
        <w:spacing w:after="200"/>
        <w:rPr>
          <w:b/>
          <w:sz w:val="20"/>
          <w:szCs w:val="20"/>
        </w:rPr>
      </w:pPr>
    </w:p>
    <w:p>
      <w:pPr>
        <w:rPr>
          <w:b/>
        </w:rPr>
      </w:pPr>
      <w:r>
        <w:rPr>
          <w:b/>
        </w:rPr>
        <w:t>Add user “ytmadmin” to “wheel” group:</w:t>
      </w:r>
    </w:p>
    <w:p>
      <w:pPr>
        <w:rPr>
          <w:b/>
          <w:sz w:val="20"/>
          <w:szCs w:val="20"/>
        </w:rPr>
      </w:pPr>
      <w:r>
        <w:rPr>
          <w:rFonts w:ascii="Courier New" w:hAnsi="Courier New" w:cs="Courier New"/>
          <w:sz w:val="20"/>
          <w:szCs w:val="20"/>
        </w:rPr>
        <w:t># usermod -aG wheel ytmadmin</w:t>
      </w:r>
      <w:r>
        <w:rPr>
          <w:rFonts w:ascii="Courier New" w:hAnsi="Courier New" w:cs="Courier New"/>
          <w:sz w:val="20"/>
          <w:szCs w:val="20"/>
        </w:rPr>
        <w:br w:type="page"/>
      </w:r>
    </w:p>
    <w:p>
      <w:pPr>
        <w:rPr>
          <w:b/>
        </w:rPr>
      </w:pPr>
      <w:r>
        <w:rPr>
          <w:b/>
        </w:rPr>
        <w:t>Test previous operation (output should be “root”):</w:t>
      </w:r>
    </w:p>
    <w:p>
      <w:pPr>
        <w:rPr>
          <w:rFonts w:ascii="Courier New" w:hAnsi="Courier New" w:cs="Courier New"/>
          <w:sz w:val="20"/>
          <w:szCs w:val="20"/>
        </w:rPr>
      </w:pPr>
      <w:r>
        <w:rPr>
          <w:rFonts w:ascii="Courier New" w:hAnsi="Courier New" w:cs="Courier New"/>
          <w:sz w:val="20"/>
          <w:szCs w:val="20"/>
        </w:rPr>
        <w:t># su - ytmadmin</w:t>
      </w:r>
    </w:p>
    <w:p>
      <w:pPr>
        <w:rPr>
          <w:rFonts w:ascii="Courier New" w:hAnsi="Courier New" w:cs="Courier New"/>
          <w:sz w:val="20"/>
          <w:szCs w:val="20"/>
        </w:rPr>
      </w:pPr>
      <w:r>
        <w:rPr>
          <w:rFonts w:ascii="Courier New" w:hAnsi="Courier New" w:cs="Courier New"/>
          <w:sz w:val="20"/>
          <w:szCs w:val="20"/>
        </w:rPr>
        <w:t># sudo whoami</w:t>
      </w:r>
    </w:p>
    <w:p>
      <w:pPr>
        <w:rPr>
          <w:rFonts w:ascii="Courier New" w:hAnsi="Courier New" w:cs="Courier New"/>
          <w:sz w:val="20"/>
          <w:szCs w:val="20"/>
        </w:rPr>
      </w:pPr>
    </w:p>
    <w:p>
      <w:pPr>
        <w:rPr>
          <w:b/>
        </w:rPr>
      </w:pPr>
      <w:r>
        <w:rPr>
          <w:b/>
        </w:rPr>
        <w:t>Restart “ssh” process:</w:t>
      </w:r>
    </w:p>
    <w:p>
      <w:pPr>
        <w:pStyle w:val="63"/>
        <w:rPr>
          <w:sz w:val="20"/>
          <w:szCs w:val="20"/>
        </w:rPr>
      </w:pPr>
      <w:r>
        <w:rPr>
          <w:sz w:val="20"/>
          <w:szCs w:val="20"/>
        </w:rPr>
        <w:t># systemctl restart sshd</w:t>
      </w:r>
    </w:p>
    <w:p/>
    <w:p>
      <w:pPr>
        <w:pStyle w:val="4"/>
      </w:pPr>
      <w:bookmarkStart w:id="179" w:name="_Toc77782904"/>
      <w:r>
        <w:t>Adding banner (log in message)</w:t>
      </w:r>
      <w:bookmarkEnd w:id="179"/>
    </w:p>
    <w:p/>
    <w:p>
      <w:r>
        <w:t>vi /etc/ssh/sshd_config</w:t>
      </w:r>
    </w:p>
    <w:p/>
    <w:p>
      <w:r>
        <w:t>remove comments as shown below:</w:t>
      </w:r>
    </w:p>
    <w:p>
      <w:pPr>
        <w:pStyle w:val="63"/>
      </w:pPr>
      <w:r>
        <w:t># no default banner path</w:t>
      </w:r>
    </w:p>
    <w:p>
      <w:pPr>
        <w:pStyle w:val="63"/>
      </w:pPr>
      <w:r>
        <w:t>#Banner none</w:t>
      </w:r>
    </w:p>
    <w:p>
      <w:pPr>
        <w:pStyle w:val="63"/>
      </w:pPr>
      <w:r>
        <w:t>Banner /etc/ssh/sshd-banner</w:t>
      </w:r>
    </w:p>
    <w:p/>
    <w:p>
      <w:r>
        <w:t>vi /etc/ssh/sshd-banner (now add log in message in this file)</w:t>
      </w:r>
    </w:p>
    <w:p/>
    <w:p>
      <w:r>
        <w:t>Result:</w:t>
      </w:r>
    </w:p>
    <w:p>
      <w:r>
        <w:rPr>
          <w:lang w:val="en-US"/>
        </w:rPr>
        <w:drawing>
          <wp:inline distT="0" distB="0" distL="0" distR="0">
            <wp:extent cx="5353050" cy="2181225"/>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r:embed="rId55" cstate="print"/>
                    <a:srcRect/>
                    <a:stretch>
                      <a:fillRect/>
                    </a:stretch>
                  </pic:blipFill>
                  <pic:spPr>
                    <a:xfrm>
                      <a:off x="0" y="0"/>
                      <a:ext cx="5353050" cy="2181225"/>
                    </a:xfrm>
                    <a:prstGeom prst="rect">
                      <a:avLst/>
                    </a:prstGeom>
                    <a:noFill/>
                    <a:ln w="9525">
                      <a:noFill/>
                      <a:miter lim="800000"/>
                      <a:headEnd/>
                      <a:tailEnd/>
                    </a:ln>
                  </pic:spPr>
                </pic:pic>
              </a:graphicData>
            </a:graphic>
          </wp:inline>
        </w:drawing>
      </w:r>
    </w:p>
    <w:p/>
    <w:p>
      <w:pPr>
        <w:spacing w:after="200"/>
      </w:pPr>
      <w:r>
        <w:br w:type="page"/>
      </w:r>
    </w:p>
    <w:p>
      <w:r>
        <w:t>This message is not in conflict with SFTP:</w:t>
      </w:r>
    </w:p>
    <w:p>
      <w:r>
        <w:rPr>
          <w:lang w:val="en-US"/>
        </w:rPr>
        <w:drawing>
          <wp:inline distT="0" distB="0" distL="0" distR="0">
            <wp:extent cx="3724275" cy="2933700"/>
            <wp:effectExtent l="19050" t="0" r="952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a:blip r:embed="rId56" cstate="print"/>
                    <a:srcRect/>
                    <a:stretch>
                      <a:fillRect/>
                    </a:stretch>
                  </pic:blipFill>
                  <pic:spPr>
                    <a:xfrm>
                      <a:off x="0" y="0"/>
                      <a:ext cx="3724275" cy="2933700"/>
                    </a:xfrm>
                    <a:prstGeom prst="rect">
                      <a:avLst/>
                    </a:prstGeom>
                    <a:noFill/>
                    <a:ln w="9525">
                      <a:noFill/>
                      <a:miter lim="800000"/>
                      <a:headEnd/>
                      <a:tailEnd/>
                    </a:ln>
                  </pic:spPr>
                </pic:pic>
              </a:graphicData>
            </a:graphic>
          </wp:inline>
        </w:drawing>
      </w:r>
    </w:p>
    <w:p/>
    <w:p>
      <w:r>
        <w:t>SFTP works fine after pressing "Continue".</w:t>
      </w:r>
    </w:p>
    <w:p/>
    <w:p/>
    <w:p>
      <w:pPr>
        <w:pStyle w:val="4"/>
      </w:pPr>
      <w:bookmarkStart w:id="180" w:name="_Toc77782905"/>
      <w:r>
        <w:t>Changing the default SSH port</w:t>
      </w:r>
      <w:bookmarkEnd w:id="180"/>
    </w:p>
    <w:p/>
    <w:p>
      <w:r>
        <w:t>Edit the default SSH configuration file by changing the default port number:</w:t>
      </w:r>
    </w:p>
    <w:p>
      <w:pPr>
        <w:rPr>
          <w:rFonts w:ascii="Courier New" w:hAnsi="Courier New" w:cs="Courier New"/>
          <w:sz w:val="20"/>
          <w:szCs w:val="20"/>
        </w:rPr>
      </w:pPr>
      <w:r>
        <w:rPr>
          <w:rFonts w:ascii="Courier New" w:hAnsi="Courier New" w:cs="Courier New"/>
          <w:sz w:val="20"/>
          <w:szCs w:val="20"/>
        </w:rPr>
        <w:t># vi /etc/ssh/sshd_config</w:t>
      </w:r>
    </w:p>
    <w:p>
      <w:pPr>
        <w:rPr>
          <w:rFonts w:ascii="Courier New" w:hAnsi="Courier New" w:cs="Courier New"/>
          <w:sz w:val="20"/>
          <w:szCs w:val="20"/>
        </w:rPr>
      </w:pPr>
    </w:p>
    <w:p>
      <w:pPr>
        <w:rPr>
          <w:rFonts w:cstheme="minorHAnsi"/>
          <w:color w:val="1A1A1A"/>
          <w:sz w:val="20"/>
          <w:szCs w:val="20"/>
          <w:shd w:val="clear" w:color="auto" w:fill="FFFFFF"/>
        </w:rPr>
      </w:pPr>
      <w:r>
        <w:rPr>
          <w:rFonts w:cstheme="minorHAnsi"/>
          <w:color w:val="1A1A1A"/>
          <w:sz w:val="20"/>
          <w:szCs w:val="20"/>
          <w:shd w:val="clear" w:color="auto" w:fill="FFFFFF"/>
        </w:rPr>
        <w:t># If you want to change the port on a SELinux system, you have to tell</w:t>
      </w:r>
      <w:r>
        <w:rPr>
          <w:rFonts w:cstheme="minorHAnsi"/>
          <w:color w:val="1A1A1A"/>
          <w:sz w:val="20"/>
          <w:szCs w:val="20"/>
        </w:rPr>
        <w:br w:type="textWrapping"/>
      </w:r>
      <w:r>
        <w:rPr>
          <w:rFonts w:cstheme="minorHAnsi"/>
          <w:color w:val="1A1A1A"/>
          <w:sz w:val="20"/>
          <w:szCs w:val="20"/>
          <w:shd w:val="clear" w:color="auto" w:fill="FFFFFF"/>
        </w:rPr>
        <w:t># SELinux about this change.</w:t>
      </w:r>
      <w:r>
        <w:rPr>
          <w:rFonts w:cstheme="minorHAnsi"/>
          <w:color w:val="1A1A1A"/>
          <w:sz w:val="20"/>
          <w:szCs w:val="20"/>
        </w:rPr>
        <w:br w:type="textWrapping"/>
      </w:r>
      <w:r>
        <w:rPr>
          <w:rFonts w:cstheme="minorHAnsi"/>
          <w:color w:val="1A1A1A"/>
          <w:sz w:val="20"/>
          <w:szCs w:val="20"/>
          <w:shd w:val="clear" w:color="auto" w:fill="FFFFFF"/>
        </w:rPr>
        <w:t># semanage port -a -t ssh_port_t -p tcp #PORTNUMBER</w:t>
      </w:r>
      <w:r>
        <w:rPr>
          <w:rFonts w:cstheme="minorHAnsi"/>
          <w:color w:val="1A1A1A"/>
          <w:sz w:val="20"/>
          <w:szCs w:val="20"/>
        </w:rPr>
        <w:br w:type="textWrapping"/>
      </w:r>
      <w:r>
        <w:rPr>
          <w:rFonts w:cstheme="minorHAnsi"/>
          <w:color w:val="1A1A1A"/>
          <w:sz w:val="20"/>
          <w:szCs w:val="20"/>
          <w:shd w:val="clear" w:color="auto" w:fill="FFFFFF"/>
        </w:rPr>
        <w:t>#</w:t>
      </w:r>
      <w:r>
        <w:rPr>
          <w:rFonts w:cstheme="minorHAnsi"/>
          <w:color w:val="1A1A1A"/>
          <w:sz w:val="20"/>
          <w:szCs w:val="20"/>
        </w:rPr>
        <w:br w:type="textWrapping"/>
      </w:r>
      <w:r>
        <w:rPr>
          <w:rFonts w:cstheme="minorHAnsi"/>
          <w:color w:val="FF0000"/>
          <w:sz w:val="20"/>
          <w:szCs w:val="20"/>
          <w:shd w:val="clear" w:color="auto" w:fill="FFFFFF"/>
        </w:rPr>
        <w:t>Port 1759</w:t>
      </w:r>
      <w:r>
        <w:rPr>
          <w:rFonts w:cstheme="minorHAnsi"/>
          <w:color w:val="1A1A1A"/>
          <w:sz w:val="20"/>
          <w:szCs w:val="20"/>
        </w:rPr>
        <w:br w:type="textWrapping"/>
      </w:r>
      <w:r>
        <w:rPr>
          <w:rFonts w:cstheme="minorHAnsi"/>
          <w:color w:val="1A1A1A"/>
          <w:sz w:val="20"/>
          <w:szCs w:val="20"/>
          <w:shd w:val="clear" w:color="auto" w:fill="FFFFFF"/>
        </w:rPr>
        <w:t>#AddressFamily any</w:t>
      </w:r>
      <w:r>
        <w:rPr>
          <w:rFonts w:cstheme="minorHAnsi"/>
          <w:color w:val="1A1A1A"/>
          <w:sz w:val="20"/>
          <w:szCs w:val="20"/>
        </w:rPr>
        <w:br w:type="textWrapping"/>
      </w:r>
      <w:r>
        <w:rPr>
          <w:rFonts w:cstheme="minorHAnsi"/>
          <w:color w:val="1A1A1A"/>
          <w:sz w:val="20"/>
          <w:szCs w:val="20"/>
          <w:shd w:val="clear" w:color="auto" w:fill="FFFFFF"/>
        </w:rPr>
        <w:t>#ListenAddress 0.0.0.0</w:t>
      </w:r>
      <w:r>
        <w:rPr>
          <w:rFonts w:cstheme="minorHAnsi"/>
          <w:color w:val="1A1A1A"/>
          <w:sz w:val="20"/>
          <w:szCs w:val="20"/>
        </w:rPr>
        <w:br w:type="textWrapping"/>
      </w:r>
      <w:r>
        <w:rPr>
          <w:rFonts w:cstheme="minorHAnsi"/>
          <w:color w:val="1A1A1A"/>
          <w:sz w:val="20"/>
          <w:szCs w:val="20"/>
          <w:shd w:val="clear" w:color="auto" w:fill="FFFFFF"/>
        </w:rPr>
        <w:t>#ListenAddress ::</w:t>
      </w:r>
    </w:p>
    <w:p>
      <w:pPr>
        <w:rPr>
          <w:rFonts w:cstheme="minorHAnsi"/>
          <w:color w:val="1A1A1A"/>
          <w:sz w:val="20"/>
          <w:szCs w:val="20"/>
          <w:shd w:val="clear" w:color="auto" w:fill="FFFFFF"/>
        </w:rPr>
      </w:pPr>
    </w:p>
    <w:p>
      <w:pPr>
        <w:rPr>
          <w:rFonts w:cstheme="minorHAnsi"/>
          <w:color w:val="1A1A1A"/>
          <w:shd w:val="clear" w:color="auto" w:fill="FFFFFF"/>
        </w:rPr>
      </w:pPr>
      <w:r>
        <w:rPr>
          <w:rFonts w:cstheme="minorHAnsi"/>
          <w:color w:val="1A1A1A"/>
          <w:shd w:val="clear" w:color="auto" w:fill="FFFFFF"/>
        </w:rPr>
        <w:t>Enable the newly created port through SELinux:</w:t>
      </w:r>
    </w:p>
    <w:p>
      <w:pPr>
        <w:rPr>
          <w:rFonts w:ascii="Courier New" w:hAnsi="Courier New" w:cs="Courier New"/>
          <w:color w:val="1A1A1A"/>
          <w:sz w:val="20"/>
          <w:szCs w:val="20"/>
          <w:shd w:val="clear" w:color="auto" w:fill="FFFFFF"/>
        </w:rPr>
      </w:pPr>
      <w:r>
        <w:rPr>
          <w:rFonts w:ascii="Courier New" w:hAnsi="Courier New" w:cs="Courier New"/>
          <w:color w:val="1A1A1A"/>
          <w:sz w:val="20"/>
          <w:szCs w:val="20"/>
          <w:shd w:val="clear" w:color="auto" w:fill="FFFFFF"/>
        </w:rPr>
        <w:t># semanage port -a -t ssh_port_t -p tcp 1759</w:t>
      </w:r>
    </w:p>
    <w:p>
      <w:pPr>
        <w:rPr>
          <w:rFonts w:ascii="Courier New" w:hAnsi="Courier New" w:cs="Courier New"/>
          <w:color w:val="1A1A1A"/>
          <w:sz w:val="20"/>
          <w:szCs w:val="20"/>
          <w:shd w:val="clear" w:color="auto" w:fill="FFFFFF"/>
        </w:rPr>
      </w:pPr>
    </w:p>
    <w:p>
      <w:pPr>
        <w:rPr>
          <w:rFonts w:ascii="Georgia" w:hAnsi="Georgia"/>
          <w:color w:val="1A1A1A"/>
          <w:shd w:val="clear" w:color="auto" w:fill="FFFFFF"/>
        </w:rPr>
      </w:pPr>
      <w:r>
        <w:rPr>
          <w:rFonts w:ascii="Georgia" w:hAnsi="Georgia"/>
          <w:color w:val="1A1A1A"/>
          <w:shd w:val="clear" w:color="auto" w:fill="FFFFFF"/>
        </w:rPr>
        <w:t>Allow the new port through the firewall:</w:t>
      </w:r>
    </w:p>
    <w:p>
      <w:pPr>
        <w:rPr>
          <w:rFonts w:ascii="Courier New" w:hAnsi="Courier New" w:cs="Courier New"/>
          <w:color w:val="1A1A1A"/>
          <w:sz w:val="20"/>
          <w:szCs w:val="20"/>
          <w:shd w:val="clear" w:color="auto" w:fill="FFFFFF"/>
        </w:rPr>
      </w:pPr>
      <w:r>
        <w:rPr>
          <w:rFonts w:ascii="Courier New" w:hAnsi="Courier New" w:cs="Courier New"/>
          <w:color w:val="1A1A1A"/>
          <w:sz w:val="20"/>
          <w:szCs w:val="20"/>
          <w:shd w:val="clear" w:color="auto" w:fill="FFFFFF"/>
        </w:rPr>
        <w:t>firewall-cmd --permanent --zone=public --add-port=1759/tcp</w:t>
      </w:r>
    </w:p>
    <w:p>
      <w:pPr>
        <w:rPr>
          <w:rFonts w:ascii="Courier New" w:hAnsi="Courier New" w:cs="Courier New"/>
          <w:color w:val="1A1A1A"/>
          <w:sz w:val="20"/>
          <w:szCs w:val="20"/>
          <w:shd w:val="clear" w:color="auto" w:fill="FFFFFF"/>
        </w:rPr>
      </w:pPr>
    </w:p>
    <w:p>
      <w:pPr>
        <w:rPr>
          <w:rFonts w:ascii="Georgia" w:hAnsi="Georgia"/>
          <w:color w:val="1A1A1A"/>
          <w:shd w:val="clear" w:color="auto" w:fill="FFFFFF"/>
        </w:rPr>
      </w:pPr>
      <w:r>
        <w:rPr>
          <w:rFonts w:ascii="Georgia" w:hAnsi="Georgia"/>
          <w:color w:val="1A1A1A"/>
          <w:shd w:val="clear" w:color="auto" w:fill="FFFFFF"/>
        </w:rPr>
        <w:t>Reload the firewall configurations:</w:t>
      </w:r>
    </w:p>
    <w:p>
      <w:pPr>
        <w:rPr>
          <w:rFonts w:ascii="Courier New" w:hAnsi="Courier New" w:cs="Courier New"/>
          <w:color w:val="1A1A1A"/>
          <w:shd w:val="clear" w:color="auto" w:fill="FFFFFF"/>
        </w:rPr>
      </w:pPr>
      <w:r>
        <w:rPr>
          <w:rFonts w:ascii="Courier New" w:hAnsi="Courier New" w:cs="Courier New"/>
          <w:color w:val="1A1A1A"/>
          <w:shd w:val="clear" w:color="auto" w:fill="FFFFFF"/>
        </w:rPr>
        <w:t># firewall-cmd --reload</w:t>
      </w:r>
    </w:p>
    <w:p>
      <w:pPr>
        <w:rPr>
          <w:rFonts w:ascii="Courier New" w:hAnsi="Courier New" w:cs="Courier New"/>
          <w:color w:val="1A1A1A"/>
          <w:shd w:val="clear" w:color="auto" w:fill="FFFFFF"/>
        </w:rPr>
      </w:pPr>
    </w:p>
    <w:p>
      <w:pPr>
        <w:rPr>
          <w:rFonts w:ascii="Courier New" w:hAnsi="Courier New" w:cs="Courier New"/>
          <w:color w:val="1A1A1A"/>
          <w:shd w:val="clear" w:color="auto" w:fill="FFFFFF"/>
        </w:rPr>
      </w:pPr>
    </w:p>
    <w:p>
      <w:pPr>
        <w:rPr>
          <w:rFonts w:cstheme="minorHAnsi"/>
          <w:color w:val="1A1A1A"/>
          <w:shd w:val="clear" w:color="auto" w:fill="FFFFFF"/>
        </w:rPr>
      </w:pPr>
      <w:r>
        <w:rPr>
          <w:rFonts w:cstheme="minorHAnsi"/>
          <w:color w:val="1A1A1A"/>
          <w:shd w:val="clear" w:color="auto" w:fill="FFFFFF"/>
        </w:rPr>
        <w:t>Restart ssh by running the command below:</w:t>
      </w:r>
    </w:p>
    <w:p>
      <w:pPr>
        <w:rPr>
          <w:rFonts w:ascii="Courier New" w:hAnsi="Courier New" w:cs="Courier New"/>
          <w:sz w:val="20"/>
          <w:szCs w:val="20"/>
        </w:rPr>
      </w:pPr>
      <w:r>
        <w:rPr>
          <w:rFonts w:ascii="Courier New" w:hAnsi="Courier New" w:cs="Courier New"/>
          <w:sz w:val="20"/>
          <w:szCs w:val="20"/>
        </w:rPr>
        <w:t># systemctl restart sshd.service</w:t>
      </w:r>
    </w:p>
    <w:p/>
    <w:p/>
    <w:p/>
    <w:p>
      <w:pPr>
        <w:pStyle w:val="4"/>
      </w:pPr>
      <w:bookmarkStart w:id="181" w:name="_Toc77782906"/>
      <w:r>
        <w:t>Account locking</w:t>
      </w:r>
      <w:bookmarkEnd w:id="181"/>
    </w:p>
    <w:p>
      <w:pPr>
        <w:rPr>
          <w:rFonts w:cstheme="minorHAnsi"/>
          <w:color w:val="1A1A1A"/>
          <w:shd w:val="clear" w:color="auto" w:fill="FFFFFF"/>
        </w:rPr>
      </w:pPr>
      <w:r>
        <w:rPr>
          <w:rFonts w:cstheme="minorHAnsi"/>
          <w:color w:val="1A1A1A"/>
          <w:shd w:val="clear" w:color="auto" w:fill="FFFFFF"/>
        </w:rPr>
        <w:t>Follow these steps to configure account locking:</w:t>
      </w:r>
    </w:p>
    <w:p>
      <w:pPr>
        <w:rPr>
          <w:rFonts w:cstheme="minorHAnsi"/>
          <w:color w:val="1A1A1A"/>
          <w:shd w:val="clear" w:color="auto" w:fill="FFFFFF"/>
        </w:rPr>
      </w:pPr>
    </w:p>
    <w:p>
      <w:pPr>
        <w:rPr>
          <w:rFonts w:cstheme="minorHAnsi"/>
          <w:color w:val="1A1A1A"/>
          <w:shd w:val="clear" w:color="auto" w:fill="FFFFFF"/>
        </w:rPr>
      </w:pPr>
      <w:r>
        <w:rPr>
          <w:rFonts w:cstheme="minorHAnsi"/>
          <w:b/>
          <w:color w:val="1A1A1A"/>
          <w:shd w:val="clear" w:color="auto" w:fill="FFFFFF"/>
        </w:rPr>
        <w:t>1</w:t>
      </w:r>
      <w:r>
        <w:rPr>
          <w:rFonts w:cstheme="minorHAnsi"/>
          <w:color w:val="1A1A1A"/>
          <w:shd w:val="clear" w:color="auto" w:fill="FFFFFF"/>
        </w:rPr>
        <w:t>. Add two lines to the auth section of the </w:t>
      </w:r>
      <w:r>
        <w:rPr>
          <w:rFonts w:cstheme="minorHAnsi"/>
          <w:b/>
          <w:color w:val="1A1A1A"/>
          <w:shd w:val="clear" w:color="auto" w:fill="FFFFFF"/>
        </w:rPr>
        <w:t>/etc/pam.d/system-auth</w:t>
      </w:r>
      <w:r>
        <w:rPr>
          <w:rFonts w:cstheme="minorHAnsi"/>
          <w:color w:val="1A1A1A"/>
          <w:shd w:val="clear" w:color="auto" w:fill="FFFFFF"/>
        </w:rPr>
        <w:t> and </w:t>
      </w:r>
      <w:r>
        <w:rPr>
          <w:rFonts w:cstheme="minorHAnsi"/>
          <w:b/>
          <w:color w:val="1A1A1A"/>
          <w:shd w:val="clear" w:color="auto" w:fill="FFFFFF"/>
        </w:rPr>
        <w:t>/etc/pam.d/password-auth</w:t>
      </w:r>
      <w:r>
        <w:rPr>
          <w:rFonts w:cstheme="minorHAnsi"/>
          <w:color w:val="1A1A1A"/>
          <w:shd w:val="clear" w:color="auto" w:fill="FFFFFF"/>
        </w:rPr>
        <w:t xml:space="preserve"> files. </w:t>
      </w:r>
    </w:p>
    <w:p>
      <w:pPr>
        <w:rPr>
          <w:rFonts w:cstheme="minorHAnsi"/>
          <w:color w:val="1A1A1A"/>
          <w:shd w:val="clear" w:color="auto" w:fill="FFFFFF"/>
        </w:rPr>
      </w:pPr>
      <w:r>
        <w:rPr>
          <w:rFonts w:cstheme="minorHAnsi"/>
          <w:color w:val="1A1A1A"/>
          <w:shd w:val="clear" w:color="auto" w:fill="FFFFFF"/>
        </w:rPr>
        <w:t>Lines number 2 and 4 have been added.</w:t>
      </w:r>
    </w:p>
    <w:p>
      <w:pPr>
        <w:rPr>
          <w:rFonts w:cstheme="minorHAnsi"/>
          <w:color w:val="1A1A1A"/>
          <w:shd w:val="clear" w:color="auto" w:fill="FFFFFF"/>
        </w:rPr>
      </w:pPr>
    </w:p>
    <w:p>
      <w:pPr>
        <w:rPr>
          <w:rFonts w:cstheme="minorHAnsi"/>
        </w:rPr>
      </w:pPr>
      <w:r>
        <w:rPr>
          <w:rFonts w:cstheme="minorHAnsi"/>
          <w:lang w:val="en-US"/>
        </w:rPr>
        <w:drawing>
          <wp:inline distT="0" distB="0" distL="0" distR="0">
            <wp:extent cx="6137910" cy="21469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37910" cy="2146935"/>
                    </a:xfrm>
                    <a:prstGeom prst="rect">
                      <a:avLst/>
                    </a:prstGeom>
                  </pic:spPr>
                </pic:pic>
              </a:graphicData>
            </a:graphic>
          </wp:inline>
        </w:drawing>
      </w:r>
    </w:p>
    <w:p>
      <w:pPr>
        <w:rPr>
          <w:rFonts w:cstheme="minorHAnsi"/>
        </w:rPr>
      </w:pPr>
    </w:p>
    <w:p>
      <w:pPr>
        <w:rPr>
          <w:rFonts w:cstheme="minorHAnsi"/>
          <w:color w:val="1A1A1A"/>
          <w:shd w:val="clear" w:color="auto" w:fill="FFFFFF"/>
        </w:rPr>
      </w:pPr>
      <w:r>
        <w:rPr>
          <w:rFonts w:cstheme="minorHAnsi"/>
          <w:b/>
          <w:color w:val="1A1A1A"/>
          <w:shd w:val="clear" w:color="auto" w:fill="FFFFFF"/>
        </w:rPr>
        <w:t>2.</w:t>
      </w:r>
      <w:r>
        <w:rPr>
          <w:rFonts w:cstheme="minorHAnsi"/>
          <w:color w:val="1A1A1A"/>
          <w:shd w:val="clear" w:color="auto" w:fill="FFFFFF"/>
        </w:rPr>
        <w:t xml:space="preserve"> Add the following line to the account section of both files specified in the previous step:</w:t>
      </w:r>
    </w:p>
    <w:p>
      <w:pPr>
        <w:rPr>
          <w:rFonts w:cstheme="minorHAnsi"/>
          <w:color w:val="1A1A1A"/>
          <w:shd w:val="clear" w:color="auto" w:fill="FFFFFF"/>
        </w:rPr>
      </w:pPr>
    </w:p>
    <w:p>
      <w:pPr>
        <w:rPr>
          <w:rFonts w:cstheme="minorHAnsi"/>
        </w:rPr>
      </w:pPr>
      <w:r>
        <w:rPr>
          <w:rFonts w:cstheme="minorHAnsi"/>
          <w:lang w:val="en-US"/>
        </w:rPr>
        <w:drawing>
          <wp:inline distT="0" distB="0" distL="0" distR="0">
            <wp:extent cx="6137910" cy="516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7910" cy="516255"/>
                    </a:xfrm>
                    <a:prstGeom prst="rect">
                      <a:avLst/>
                    </a:prstGeom>
                  </pic:spPr>
                </pic:pic>
              </a:graphicData>
            </a:graphic>
          </wp:inline>
        </w:drawing>
      </w:r>
    </w:p>
    <w:p>
      <w:pPr>
        <w:rPr>
          <w:rFonts w:cstheme="minorHAnsi"/>
        </w:rPr>
      </w:pPr>
    </w:p>
    <w:p>
      <w:pPr>
        <w:rPr>
          <w:rFonts w:cstheme="minorHAnsi"/>
        </w:rPr>
      </w:pPr>
      <w:r>
        <w:rPr>
          <w:rFonts w:cstheme="minorHAnsi"/>
          <w:color w:val="1A1A1A"/>
          <w:shd w:val="clear" w:color="auto" w:fill="FFFFFF"/>
        </w:rPr>
        <w:t>When user attempts to log in for the fourth time after failing to log in three times previously, his account is locked for 5 minutes upon the fourth attempt:</w:t>
      </w:r>
    </w:p>
    <w:p>
      <w:pPr>
        <w:rPr>
          <w:rFonts w:cstheme="minorHAnsi"/>
        </w:rPr>
      </w:pPr>
    </w:p>
    <w:p>
      <w:pPr>
        <w:rPr>
          <w:rFonts w:cstheme="minorHAnsi"/>
          <w:color w:val="1A1A1A"/>
          <w:shd w:val="clear" w:color="auto" w:fill="FFFFFF"/>
        </w:rPr>
      </w:pPr>
      <w:r>
        <w:rPr>
          <w:rFonts w:cstheme="minorHAnsi"/>
          <w:color w:val="1A1A1A"/>
          <w:shd w:val="clear" w:color="auto" w:fill="FFFFFF"/>
        </w:rPr>
        <w:t xml:space="preserve">To view the number of failed attempts per user, run, </w:t>
      </w:r>
      <w:r>
        <w:rPr>
          <w:rFonts w:cstheme="minorHAnsi"/>
          <w:b/>
          <w:color w:val="1A1A1A"/>
          <w:shd w:val="clear" w:color="auto" w:fill="FFFFFF"/>
        </w:rPr>
        <w:t>as root</w:t>
      </w:r>
      <w:r>
        <w:rPr>
          <w:rFonts w:cstheme="minorHAnsi"/>
          <w:color w:val="1A1A1A"/>
          <w:shd w:val="clear" w:color="auto" w:fill="FFFFFF"/>
        </w:rPr>
        <w:t>, the following command:</w:t>
      </w:r>
    </w:p>
    <w:p>
      <w:pPr>
        <w:rPr>
          <w:rFonts w:ascii="Courier New" w:hAnsi="Courier New" w:cs="Courier New"/>
          <w:color w:val="1A1A1A"/>
          <w:sz w:val="20"/>
          <w:szCs w:val="20"/>
          <w:shd w:val="clear" w:color="auto" w:fill="FFFFFF"/>
        </w:rPr>
      </w:pPr>
      <w:r>
        <w:rPr>
          <w:rFonts w:ascii="Courier New" w:hAnsi="Courier New" w:cs="Courier New"/>
          <w:color w:val="1A1A1A"/>
          <w:sz w:val="20"/>
          <w:szCs w:val="20"/>
          <w:shd w:val="clear" w:color="auto" w:fill="FFFFFF"/>
        </w:rPr>
        <w:t># faillock</w:t>
      </w:r>
    </w:p>
    <w:p>
      <w:pPr>
        <w:rPr>
          <w:rFonts w:ascii="Courier New" w:hAnsi="Courier New" w:cs="Courier New"/>
          <w:color w:val="1A1A1A"/>
          <w:sz w:val="20"/>
          <w:szCs w:val="20"/>
          <w:shd w:val="clear" w:color="auto" w:fill="FFFFFF"/>
        </w:rPr>
      </w:pPr>
    </w:p>
    <w:p>
      <w:pPr>
        <w:rPr>
          <w:rFonts w:cstheme="minorHAnsi"/>
          <w:color w:val="1A1A1A"/>
          <w:shd w:val="clear" w:color="auto" w:fill="FFFFFF"/>
        </w:rPr>
      </w:pPr>
      <w:r>
        <w:rPr>
          <w:rFonts w:cstheme="minorHAnsi"/>
          <w:color w:val="1A1A1A"/>
          <w:shd w:val="clear" w:color="auto" w:fill="FFFFFF"/>
        </w:rPr>
        <w:t xml:space="preserve">To unlock a user's account, run, </w:t>
      </w:r>
      <w:r>
        <w:rPr>
          <w:rFonts w:cstheme="minorHAnsi"/>
          <w:b/>
          <w:color w:val="1A1A1A"/>
          <w:shd w:val="clear" w:color="auto" w:fill="FFFFFF"/>
        </w:rPr>
        <w:t>as root</w:t>
      </w:r>
      <w:r>
        <w:rPr>
          <w:rFonts w:cstheme="minorHAnsi"/>
          <w:color w:val="1A1A1A"/>
          <w:shd w:val="clear" w:color="auto" w:fill="FFFFFF"/>
        </w:rPr>
        <w:t>, the following command:</w:t>
      </w:r>
    </w:p>
    <w:p>
      <w:pPr>
        <w:rPr>
          <w:rFonts w:ascii="Courier New" w:hAnsi="Courier New" w:cs="Courier New"/>
          <w:color w:val="1A1A1A"/>
          <w:sz w:val="20"/>
          <w:szCs w:val="20"/>
          <w:shd w:val="clear" w:color="auto" w:fill="FFFFFF"/>
        </w:rPr>
      </w:pPr>
      <w:r>
        <w:rPr>
          <w:rFonts w:ascii="Courier New" w:hAnsi="Courier New" w:cs="Courier New"/>
          <w:color w:val="1A1A1A"/>
          <w:sz w:val="20"/>
          <w:szCs w:val="20"/>
          <w:shd w:val="clear" w:color="auto" w:fill="FFFFFF"/>
        </w:rPr>
        <w:t># faillock --user &lt;username&gt; --reset</w:t>
      </w:r>
    </w:p>
    <w:p>
      <w:pPr>
        <w:rPr>
          <w:rFonts w:ascii="Courier New" w:hAnsi="Courier New" w:cs="Courier New"/>
          <w:sz w:val="20"/>
          <w:szCs w:val="20"/>
        </w:rPr>
      </w:pPr>
    </w:p>
    <w:p>
      <w:pPr>
        <w:pStyle w:val="4"/>
      </w:pPr>
      <w:bookmarkStart w:id="182" w:name="_Toc77782907"/>
      <w:r>
        <w:t>Making SSH session permanently alive</w:t>
      </w:r>
      <w:bookmarkEnd w:id="182"/>
      <w:r>
        <w:t xml:space="preserve"> </w:t>
      </w:r>
    </w:p>
    <w:p>
      <w:r>
        <w:t>Comment out these two lines in “</w:t>
      </w:r>
      <w:r>
        <w:rPr>
          <w:rStyle w:val="64"/>
        </w:rPr>
        <w:t>/etc/ssh/sshd_config</w:t>
      </w:r>
      <w:r>
        <w:t>” and reboot machine:</w:t>
      </w:r>
    </w:p>
    <w:p/>
    <w:p>
      <w:pPr>
        <w:pStyle w:val="63"/>
        <w:rPr>
          <w:highlight w:val="yellow"/>
        </w:rPr>
      </w:pPr>
    </w:p>
    <w:p>
      <w:pPr>
        <w:pStyle w:val="63"/>
        <w:rPr>
          <w:highlight w:val="yellow"/>
        </w:rPr>
      </w:pPr>
      <w:r>
        <w:rPr>
          <w:highlight w:val="yellow"/>
        </w:rPr>
        <w:t>#ClientAliveInterval 30</w:t>
      </w:r>
    </w:p>
    <w:p>
      <w:pPr>
        <w:pStyle w:val="63"/>
      </w:pPr>
      <w:r>
        <w:rPr>
          <w:highlight w:val="yellow"/>
        </w:rPr>
        <w:t>#ClientAliveCountMax 5</w:t>
      </w:r>
    </w:p>
    <w:p/>
    <w:p>
      <w:r>
        <w:t>Then restart “ssh” process:</w:t>
      </w:r>
    </w:p>
    <w:p>
      <w:pPr>
        <w:pStyle w:val="63"/>
      </w:pPr>
      <w:r>
        <w:t># systemctl restart sshd</w:t>
      </w:r>
    </w:p>
    <w:p/>
    <w:p/>
    <w:p>
      <w:pPr>
        <w:pStyle w:val="3"/>
      </w:pPr>
      <w:bookmarkStart w:id="183" w:name="_Toc77782908"/>
      <w:r>
        <w:t>Keep “/boot” as read-only</w:t>
      </w:r>
      <w:bookmarkEnd w:id="183"/>
    </w:p>
    <w:p>
      <w:pPr>
        <w:pStyle w:val="63"/>
      </w:pPr>
      <w:r>
        <w:t># vim /etc/fstab</w:t>
      </w:r>
    </w:p>
    <w:p>
      <w:r>
        <w:t>Add following lines:</w:t>
      </w:r>
    </w:p>
    <w:p>
      <w:pPr>
        <w:pStyle w:val="63"/>
      </w:pPr>
      <w:r>
        <w:t>LABEL=/boot</w:t>
      </w:r>
      <w:r>
        <w:tab/>
      </w:r>
      <w:r>
        <w:t>/boot</w:t>
      </w:r>
      <w:r>
        <w:tab/>
      </w:r>
      <w:r>
        <w:t>ext2</w:t>
      </w:r>
      <w:r>
        <w:tab/>
      </w:r>
      <w:r>
        <w:t>defaults,ro</w:t>
      </w:r>
      <w:r>
        <w:tab/>
      </w:r>
      <w:r>
        <w:t>1 2</w:t>
      </w:r>
    </w:p>
    <w:p>
      <w:pPr>
        <w:pStyle w:val="63"/>
      </w:pPr>
    </w:p>
    <w:p>
      <w:pPr>
        <w:pStyle w:val="3"/>
      </w:pPr>
      <w:bookmarkStart w:id="184" w:name="_Toc77782909"/>
      <w:r>
        <w:t>Ignore ICMP or Broadcast requests</w:t>
      </w:r>
      <w:bookmarkEnd w:id="184"/>
    </w:p>
    <w:p>
      <w:r>
        <w:t># vim /etc/sysctl.conf</w:t>
      </w:r>
    </w:p>
    <w:p>
      <w:r>
        <w:t>Add following lines:</w:t>
      </w:r>
    </w:p>
    <w:p>
      <w:pPr>
        <w:pStyle w:val="63"/>
      </w:pPr>
      <w:r>
        <w:t>#Ignore ICMP request:</w:t>
      </w:r>
    </w:p>
    <w:p>
      <w:pPr>
        <w:pStyle w:val="63"/>
      </w:pPr>
      <w:r>
        <w:t>net.ipv4.icmp_echo_ignore_all = 1</w:t>
      </w:r>
    </w:p>
    <w:p>
      <w:pPr>
        <w:pStyle w:val="63"/>
      </w:pPr>
    </w:p>
    <w:p>
      <w:pPr>
        <w:pStyle w:val="63"/>
      </w:pPr>
      <w:r>
        <w:t>#Ignore Broadcast request:</w:t>
      </w:r>
    </w:p>
    <w:p>
      <w:pPr>
        <w:pStyle w:val="63"/>
      </w:pPr>
      <w:r>
        <w:t>net.ipv4.icmp_echo_ignore_broadcasts = 1</w:t>
      </w:r>
    </w:p>
    <w:p>
      <w:pPr>
        <w:pStyle w:val="63"/>
      </w:pPr>
    </w:p>
    <w:p>
      <w:r>
        <w:t xml:space="preserve">Note: check if there is already same line in “/etc/sysctl.conf” file. </w:t>
      </w:r>
    </w:p>
    <w:p/>
    <w:p>
      <w:pPr>
        <w:pStyle w:val="3"/>
      </w:pPr>
      <w:bookmarkStart w:id="185" w:name="_Toc77782910"/>
      <w:r>
        <w:t>Add message at user log in</w:t>
      </w:r>
      <w:bookmarkEnd w:id="185"/>
    </w:p>
    <w:p>
      <w:r>
        <w:t>Create file:</w:t>
      </w:r>
    </w:p>
    <w:p>
      <w:pPr>
        <w:pStyle w:val="63"/>
      </w:pPr>
      <w:r>
        <w:t>vim /etc/motd</w:t>
      </w:r>
    </w:p>
    <w:p/>
    <w:p>
      <w:r>
        <w:t>Add following text:</w:t>
      </w:r>
    </w:p>
    <w:p>
      <w:r>
        <w:t>"This is private server and access to it has to be authorized. If you are not authorized, your continued access will expose you to criminal and/or civil proceedings."</w:t>
      </w:r>
    </w:p>
    <w:p>
      <w:pPr>
        <w:pStyle w:val="3"/>
      </w:pPr>
      <w:bookmarkStart w:id="186" w:name="_Toc77782911"/>
      <w:r>
        <w:t>Install ClamAV antivirus software</w:t>
      </w:r>
      <w:bookmarkEnd w:id="186"/>
    </w:p>
    <w:p>
      <w:r>
        <w:fldChar w:fldCharType="begin"/>
      </w:r>
      <w:r>
        <w:instrText xml:space="preserve"> HYPERLINK "https://www.clamav.net/" </w:instrText>
      </w:r>
      <w:r>
        <w:fldChar w:fldCharType="separate"/>
      </w:r>
      <w:r>
        <w:rPr>
          <w:rStyle w:val="23"/>
        </w:rPr>
        <w:t>https://www.clamav.net/</w:t>
      </w:r>
      <w:r>
        <w:rPr>
          <w:rStyle w:val="23"/>
        </w:rPr>
        <w:fldChar w:fldCharType="end"/>
      </w:r>
    </w:p>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pStyle w:val="63"/>
              <w:spacing w:line="240" w:lineRule="auto"/>
            </w:pPr>
            <w:r>
              <w:t>yum install -y epel-release</w:t>
            </w:r>
          </w:p>
        </w:tc>
        <w:tc>
          <w:tcPr>
            <w:tcW w:w="6372" w:type="dxa"/>
          </w:tcPr>
          <w:p>
            <w:pPr>
              <w:spacing w:line="240" w:lineRule="auto"/>
            </w:pPr>
            <w:r>
              <w:t>install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pStyle w:val="63"/>
              <w:spacing w:line="240" w:lineRule="auto"/>
            </w:pPr>
            <w:r>
              <w:t>freshclam</w:t>
            </w:r>
          </w:p>
        </w:tc>
        <w:tc>
          <w:tcPr>
            <w:tcW w:w="6372" w:type="dxa"/>
          </w:tcPr>
          <w:p>
            <w:pPr>
              <w:spacing w:line="240" w:lineRule="auto"/>
            </w:pPr>
            <w:r>
              <w:t>update virus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pStyle w:val="63"/>
              <w:spacing w:line="240" w:lineRule="auto"/>
            </w:pPr>
            <w:r>
              <w:t>clamscan –r /</w:t>
            </w:r>
          </w:p>
        </w:tc>
        <w:tc>
          <w:tcPr>
            <w:tcW w:w="6372" w:type="dxa"/>
          </w:tcPr>
          <w:p>
            <w:pPr>
              <w:spacing w:line="240" w:lineRule="auto"/>
            </w:pPr>
            <w:r>
              <w:t>scan for viruses (entire system “/”)</w:t>
            </w:r>
          </w:p>
        </w:tc>
      </w:tr>
    </w:tbl>
    <w:p>
      <w:pPr>
        <w:pStyle w:val="63"/>
      </w:pPr>
      <w:r>
        <w:t xml:space="preserve"># wget </w:t>
      </w:r>
      <w:r>
        <w:fldChar w:fldCharType="begin"/>
      </w:r>
      <w:r>
        <w:instrText xml:space="preserve"> HYPERLINK "http://dl.fedoraproject.org/pub/epel/7/x86_64/e/epel-release-7-8.noarch.rpm" </w:instrText>
      </w:r>
      <w:r>
        <w:fldChar w:fldCharType="separate"/>
      </w:r>
      <w:r>
        <w:rPr>
          <w:rStyle w:val="23"/>
        </w:rPr>
        <w:t>http://dl.fedoraproject.org/pub/epel/7/x86_64/e/epel-release-7-8.noarch.rpm</w:t>
      </w:r>
      <w:r>
        <w:rPr>
          <w:rStyle w:val="23"/>
        </w:rPr>
        <w:fldChar w:fldCharType="end"/>
      </w:r>
    </w:p>
    <w:p>
      <w:pPr>
        <w:pStyle w:val="63"/>
      </w:pPr>
      <w:r>
        <w:t># rpm –ivh epel-release-7-8.noarch.rpm</w:t>
      </w:r>
    </w:p>
    <w:p>
      <w:pPr>
        <w:pStyle w:val="63"/>
      </w:pPr>
      <w:r>
        <w:t xml:space="preserve"># </w:t>
      </w:r>
      <w:r>
        <w:rPr>
          <w:shd w:val="clear" w:color="auto" w:fill="F8F8F8"/>
        </w:rPr>
        <w:t>yum install clamav-server clamav-data clamav-update clamav-filesystem clamav clamav-scanner-systemd clamav-devel clamav-lib clamav-server-systemd -y</w:t>
      </w:r>
    </w:p>
    <w:p>
      <w:pPr>
        <w:pStyle w:val="63"/>
      </w:pPr>
      <w:r>
        <w:t># setsebool –P antivirus_can_scan_system 1</w:t>
      </w:r>
    </w:p>
    <w:p>
      <w:pPr>
        <w:pStyle w:val="4"/>
      </w:pPr>
      <w:bookmarkStart w:id="187" w:name="_Toc77782912"/>
      <w:r>
        <w:t>Schedule weekly scan</w:t>
      </w:r>
      <w:bookmarkEnd w:id="187"/>
      <w:r>
        <w:t xml:space="preserve"> </w:t>
      </w:r>
    </w:p>
    <w:p>
      <w:pPr>
        <w:pStyle w:val="44"/>
        <w:numPr>
          <w:ilvl w:val="0"/>
          <w:numId w:val="44"/>
        </w:numPr>
      </w:pPr>
      <w:r>
        <w:t>Checkout ytm Unix scripts for diagnostics and maintenance in root $HOME</w:t>
      </w:r>
    </w:p>
    <w:p>
      <w:pPr>
        <w:pStyle w:val="44"/>
      </w:pPr>
      <w:r>
        <w:t xml:space="preserve"># mkdir </w:t>
      </w:r>
      <w:r>
        <w:tab/>
      </w:r>
      <w:r>
        <w:t>ytm</w:t>
      </w:r>
    </w:p>
    <w:p>
      <w:pPr>
        <w:pStyle w:val="44"/>
      </w:pPr>
      <w:r>
        <w:t># cd yt</w:t>
      </w:r>
      <w:r>
        <w:tab/>
      </w:r>
      <w:r>
        <w:t>m</w:t>
      </w:r>
    </w:p>
    <w:p>
      <w:pPr>
        <w:pStyle w:val="44"/>
      </w:pPr>
      <w:r>
        <w:t xml:space="preserve"># svn co </w:t>
      </w:r>
      <w:r>
        <w:fldChar w:fldCharType="begin"/>
      </w:r>
      <w:r>
        <w:instrText xml:space="preserve"> HYPERLINK "https://svn.youtestme.com/scm/svn/res/trunk/Scripts/Unix" </w:instrText>
      </w:r>
      <w:r>
        <w:fldChar w:fldCharType="separate"/>
      </w:r>
      <w:r>
        <w:rPr>
          <w:rStyle w:val="23"/>
        </w:rPr>
        <w:t>https://svn.youtestme.com/scm/svn/res/trunk/Scripts/Unix</w:t>
      </w:r>
      <w:r>
        <w:rPr>
          <w:rStyle w:val="23"/>
        </w:rPr>
        <w:fldChar w:fldCharType="end"/>
      </w:r>
      <w:r>
        <w:t xml:space="preserve"> unix</w:t>
      </w:r>
    </w:p>
    <w:p>
      <w:pPr>
        <w:pStyle w:val="44"/>
      </w:pPr>
    </w:p>
    <w:p>
      <w:pPr>
        <w:pStyle w:val="44"/>
        <w:numPr>
          <w:ilvl w:val="0"/>
          <w:numId w:val="44"/>
        </w:numPr>
      </w:pPr>
      <w:r>
        <w:t>Open crontab as root user</w:t>
      </w:r>
    </w:p>
    <w:p>
      <w:pPr>
        <w:pStyle w:val="44"/>
      </w:pPr>
      <w:r>
        <w:t># crontab -e</w:t>
      </w:r>
    </w:p>
    <w:p>
      <w:pPr>
        <w:pStyle w:val="44"/>
        <w:numPr>
          <w:ilvl w:val="0"/>
          <w:numId w:val="44"/>
        </w:numPr>
      </w:pPr>
      <w:r>
        <w:t>Add job to crontab</w:t>
      </w:r>
    </w:p>
    <w:p>
      <w:pPr>
        <w:pStyle w:val="44"/>
      </w:pPr>
      <w:r>
        <w:t># Run AntiVirus every Sunday at Midnight</w:t>
      </w:r>
    </w:p>
    <w:p>
      <w:pPr>
        <w:pStyle w:val="44"/>
      </w:pPr>
      <w:r>
        <w:t>0 0 * * 7  /root/ytm/unix/ytm/system_diagnostics/ytm_virus_scan.sh</w:t>
      </w:r>
    </w:p>
    <w:p>
      <w:r>
        <w:t>In case that ClamAV is installed from source, add full paths to lines freshclam and clamscan in script</w:t>
      </w:r>
    </w:p>
    <w:p/>
    <w:p>
      <w:r>
        <w:t>/user/bin/local/frashclam</w:t>
      </w:r>
    </w:p>
    <w:p>
      <w:pPr>
        <w:sectPr>
          <w:headerReference r:id="rId7" w:type="first"/>
          <w:footerReference r:id="rId10" w:type="first"/>
          <w:headerReference r:id="rId5" w:type="default"/>
          <w:footerReference r:id="rId8" w:type="default"/>
          <w:headerReference r:id="rId6" w:type="even"/>
          <w:footerReference r:id="rId9" w:type="even"/>
          <w:pgSz w:w="12240" w:h="15840"/>
          <w:pgMar w:top="1418" w:right="1440" w:bottom="1440" w:left="1134" w:header="510" w:footer="785" w:gutter="0"/>
          <w:cols w:space="708" w:num="1"/>
          <w:docGrid w:linePitch="360" w:charSpace="0"/>
        </w:sectPr>
      </w:pPr>
      <w:r>
        <w:t>/user/bin/local/clamscan</w:t>
      </w:r>
    </w:p>
    <w:p/>
    <w:p>
      <w:pPr>
        <w:pStyle w:val="2"/>
      </w:pPr>
      <w:bookmarkStart w:id="188" w:name="_Toc77782913"/>
      <w:r>
        <w:t>Default Oracle Users</w:t>
      </w:r>
      <w:bookmarkEnd w:id="188"/>
    </w:p>
    <w:p>
      <w:r>
        <w:fldChar w:fldCharType="begin"/>
      </w:r>
      <w:r>
        <w:instrText xml:space="preserve"> HYPERLINK "http://www.orafaq.com/wiki/List_of_default_database_users" </w:instrText>
      </w:r>
      <w:r>
        <w:fldChar w:fldCharType="separate"/>
      </w:r>
      <w:r>
        <w:rPr>
          <w:rStyle w:val="23"/>
        </w:rPr>
        <w:t>http://www.orafaq.com/wiki/List_of_default_database_users</w:t>
      </w:r>
      <w:r>
        <w:rPr>
          <w:rStyle w:val="23"/>
        </w:rPr>
        <w:fldChar w:fldCharType="end"/>
      </w:r>
    </w:p>
    <w:p/>
    <w:p/>
    <w:tbl>
      <w:tblPr>
        <w:tblStyle w:val="12"/>
        <w:tblW w:w="0" w:type="auto"/>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autofit"/>
        <w:tblCellMar>
          <w:top w:w="15" w:type="dxa"/>
          <w:left w:w="15" w:type="dxa"/>
          <w:bottom w:w="15" w:type="dxa"/>
          <w:right w:w="15" w:type="dxa"/>
        </w:tblCellMar>
      </w:tblPr>
      <w:tblGrid>
        <w:gridCol w:w="2160"/>
        <w:gridCol w:w="2394"/>
        <w:gridCol w:w="2774"/>
        <w:gridCol w:w="2947"/>
        <w:gridCol w:w="1580"/>
        <w:gridCol w:w="3115"/>
        <w:gridCol w:w="2443"/>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User</w:t>
            </w:r>
          </w:p>
        </w:tc>
        <w:tc>
          <w:tcPr>
            <w:tcW w:w="2395"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Password</w:t>
            </w:r>
          </w:p>
        </w:tc>
        <w:tc>
          <w:tcPr>
            <w:tcW w:w="2809"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Purpose</w:t>
            </w:r>
          </w:p>
        </w:tc>
        <w:tc>
          <w:tcPr>
            <w:tcW w:w="2959"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Created by</w:t>
            </w:r>
          </w:p>
        </w:tc>
        <w:tc>
          <w:tcPr>
            <w:tcW w:w="1588"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Can change password?</w:t>
            </w:r>
          </w:p>
        </w:tc>
        <w:tc>
          <w:tcPr>
            <w:tcW w:w="3242" w:type="dxa"/>
            <w:tcBorders>
              <w:top w:val="single" w:color="AAAAAA" w:sz="6" w:space="0"/>
              <w:left w:val="single" w:color="AAAAAA" w:sz="6" w:space="0"/>
              <w:bottom w:val="single" w:color="AAAAAA" w:sz="6" w:space="0"/>
              <w:right w:val="single" w:color="AAAAAA" w:sz="6" w:space="0"/>
            </w:tcBorders>
            <w:shd w:val="clear" w:color="auto" w:fill="F2F2F2"/>
            <w:tcMar>
              <w:top w:w="48" w:type="dxa"/>
              <w:left w:w="96" w:type="dxa"/>
              <w:bottom w:w="48" w:type="dxa"/>
              <w:right w:w="315" w:type="dxa"/>
            </w:tcMar>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Can be dropped</w:t>
            </w:r>
          </w:p>
        </w:tc>
        <w:tc>
          <w:tcPr>
            <w:tcW w:w="2560" w:type="dxa"/>
            <w:tcBorders>
              <w:top w:val="single" w:color="AAAAAA" w:sz="6" w:space="0"/>
              <w:left w:val="single" w:color="AAAAAA" w:sz="6" w:space="0"/>
              <w:bottom w:val="single" w:color="AAAAAA" w:sz="6" w:space="0"/>
              <w:right w:val="single" w:color="AAAAAA" w:sz="6" w:space="0"/>
            </w:tcBorders>
            <w:shd w:val="clear" w:color="auto" w:fill="F2F2F2"/>
            <w:vAlign w:val="center"/>
          </w:tcPr>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Dropped in</w:t>
            </w:r>
          </w:p>
          <w:p>
            <w:pPr>
              <w:spacing w:before="240" w:after="240" w:line="286" w:lineRule="atLeast"/>
              <w:jc w:val="center"/>
              <w:rPr>
                <w:rFonts w:ascii="Arial" w:hAnsi="Arial" w:eastAsia="Times New Roman" w:cs="Arial"/>
                <w:b/>
                <w:bCs/>
                <w:color w:val="000000"/>
                <w:sz w:val="20"/>
                <w:szCs w:val="20"/>
                <w:lang w:val="en-US"/>
              </w:rPr>
            </w:pPr>
            <w:r>
              <w:rPr>
                <w:rFonts w:ascii="Arial" w:hAnsi="Arial" w:eastAsia="Times New Roman" w:cs="Arial"/>
                <w:b/>
                <w:bCs/>
                <w:color w:val="000000"/>
                <w:sz w:val="20"/>
                <w:szCs w:val="20"/>
                <w:lang w:val="en-US"/>
              </w:rPr>
              <w:t>YTM</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CHANGE_ON_INSTALL or INTERNAL</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Data Dictionary/ Catalog</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?/rdbms/admin/sql.bsq and various cat*.sql scripts</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No</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SYSTEM</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MANAGER</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The default DBA user name (please do not use SYS)</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?/rdbms/admin/sql.bsq</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No</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OUTLN</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OUTLN</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Stored outlines for optimizer plan stability</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?/rdbms/admin/sql.bsq</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No</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SCOTT</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ADAMS</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JONES</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CLARK</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BLAKE</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TIGER</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WOOD</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STEEL</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CLOTH</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PAPER</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Training/ demonstration users containing the popular EMP and DEPT tables</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?/rdbms/admin/utlsampl.sql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users cascade from all production environments</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HR (Human Resources)</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OE (Order Entry)</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SH (Sales History)</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HR</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OE</w:t>
            </w:r>
            <w:r>
              <w:rPr>
                <w:rFonts w:ascii="Arial" w:hAnsi="Arial" w:eastAsia="Times New Roman" w:cs="Arial"/>
                <w:color w:val="000000"/>
                <w:sz w:val="20"/>
                <w:szCs w:val="20"/>
                <w:lang w:val="en-US"/>
              </w:rPr>
              <w:br w:type="textWrapping"/>
            </w:r>
            <w:r>
              <w:rPr>
                <w:rFonts w:ascii="Arial" w:hAnsi="Arial" w:eastAsia="Times New Roman" w:cs="Arial"/>
                <w:color w:val="000000"/>
                <w:sz w:val="20"/>
                <w:szCs w:val="20"/>
                <w:lang w:val="en-US"/>
              </w:rPr>
              <w:t>SH</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Training/ demonstration users containing the popular EMPLOYEES and DEPARTMENTS tables</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?/demo/schema/mksample.sql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users cascade from all production environments</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DEMO</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DEMO</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User for Oracle Data Browser Demonstration (last version 9.2)</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?/rdbms/admin/demo.sql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 cascade</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ANONYMOUS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invalid password</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Used by the PL/SQL gateway that enables a Web browser to invoke a PL/SQL stored procedure through an HTTP listener.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?/rdbms/admin/catqm.sql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 if XDB is not used through a Web browser</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AURORA$ORB$\</w:t>
            </w:r>
          </w:p>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UNAUTHENTICATED</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INVALID</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Used for users who do not authenticate in Aurora/ORB</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?/javavm/install/init_orb.sql called from ?/javavm/install/initjvm.sql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AWR_STAGE</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AWR_STAGE</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Used to load data into the AWR from a dump file</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?/rdbms/admin/awrload.sql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must be dropped in order to use awrload.sql script</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Not exist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CSMIG</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User for Database Character Set Migration Utility</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?/rdbms/admin/csminst.sql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Password is given at script call</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 cascade (user is dropped and recreated by the script each time it is used)</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Not exist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CTXSYS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CTXSYS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interMedia (ConText Cartridge) administrator user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?/ctx/admin/dr0csys.sql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DBSNMP</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DBSNMP</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Intelligent agent</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?/rdbms/admin/catsnmp.sql, called from catalog.sql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put the new password in snmp_rw.ora file</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Only if you do not use the Intelligent Agents</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DIP</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DIP</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Generic user account DIP for processing events propagated by DIP. This account would be used by all applications using the DIP provisioning service when connecting to the database</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?/rdbms/admin/catdip.sql, called from catproc.sql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using "oidprovtool" tool</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using "dbca" if DIP (Directory Integration and Provisioning) is no more used</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DMSYS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DMSYS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Data Mining user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?/rdbms/admin/odmcrt.sql, called from dminst.sql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 cascade</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Not exist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DSSYS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DSSYS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Dynamic Services and Syndication Server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?/ds/sql/dssys_init.sql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EXFSYS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User to hold the dictionary, APIs for the Expression Filter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?/rdbms/admin/exfsys.sql, called from catexf.sql from catrul.sql from catproc.sql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password given at script execution</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using using catnoexf.sql script</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LBACSYS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LBACSYS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Label Based Access Control owner when Oracle Label Security (OLS) option is used</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?/rdbms/admin/catlbacs.sql, called from catols.sql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using catnools.sql of OLS is no more used</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MDSYS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MDSYS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Spatial administrator user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?/ord/admin/ordinst.sql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ORACLE_OCM</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ORACLE_OCM</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Owner of packages used by Oracle Configuration Manager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?/rdbms/admin/catocm.sql, called from dbmsocm.sql, called from catproc.sql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account is created locked and password expired</w:t>
            </w: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ORDPLUGINS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ORDPLUGINS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Object Relational Data (ORD) User used by Time Series, etc.</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?/ord/admin/ordinst.sql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ORDSYS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ORDSYS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Object Relational Data (ORD) User used by Time Series, etc.</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?/ord/admin/ordinst.sql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PERFSTAT</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PERFSTAT</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Statistics Package (STATSPACK) that supersedes UTLBSTAT/UTLESTAT</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?/rdbms/admin/statscre.sql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TRACESVR</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TRACE</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Oracle Trace server</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?/rdbms/admin/otrcsvr.sql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TSMSYS</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TSMSYS</w:t>
            </w: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User for Transparent Session Migration (TSM) a Grid feature</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?/rdbms/admin/cattsm.sql, called from catproc.sql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drop user cascade</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r>
              <w:rPr>
                <w:rFonts w:ascii="Arial" w:hAnsi="Arial" w:eastAsia="Times New Roman" w:cs="Arial"/>
                <w:color w:val="000000"/>
                <w:sz w:val="20"/>
                <w:szCs w:val="20"/>
                <w:lang w:val="en-US"/>
              </w:rPr>
              <w:t>Not exist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rPr>
          <w:cantSplit/>
          <w:tblHeader/>
        </w:trPr>
        <w:tc>
          <w:tcPr>
            <w:tcW w:w="2160"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XDB</w:t>
            </w:r>
          </w:p>
        </w:tc>
        <w:tc>
          <w:tcPr>
            <w:tcW w:w="2395"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280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Owner of objects for XDB system</w:t>
            </w:r>
          </w:p>
        </w:tc>
        <w:tc>
          <w:tcPr>
            <w:tcW w:w="2959"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 ?/rdbms/admin/catqm.sql</w:t>
            </w:r>
          </w:p>
        </w:tc>
        <w:tc>
          <w:tcPr>
            <w:tcW w:w="1588"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p>
        </w:tc>
        <w:tc>
          <w:tcPr>
            <w:tcW w:w="3242" w:type="dxa"/>
            <w:tcBorders>
              <w:top w:val="single" w:color="AAAAAA" w:sz="6" w:space="0"/>
              <w:left w:val="single" w:color="AAAAAA" w:sz="6" w:space="0"/>
              <w:bottom w:val="single" w:color="AAAAAA" w:sz="6" w:space="0"/>
              <w:right w:val="single" w:color="AAAAAA" w:sz="6" w:space="0"/>
            </w:tcBorders>
            <w:shd w:val="clear" w:color="auto" w:fill="F9F9F9"/>
            <w:tcMar>
              <w:top w:w="48" w:type="dxa"/>
              <w:left w:w="96" w:type="dxa"/>
              <w:bottom w:w="48" w:type="dxa"/>
              <w:right w:w="96" w:type="dxa"/>
            </w:tcMar>
            <w:vAlign w:val="center"/>
          </w:tcPr>
          <w:p>
            <w:pPr>
              <w:spacing w:before="240" w:after="240" w:line="286" w:lineRule="atLeast"/>
              <w:rPr>
                <w:rFonts w:ascii="Arial" w:hAnsi="Arial" w:eastAsia="Times New Roman" w:cs="Arial"/>
                <w:color w:val="000000"/>
                <w:sz w:val="20"/>
                <w:szCs w:val="20"/>
                <w:lang w:val="en-US"/>
              </w:rPr>
            </w:pPr>
            <w:r>
              <w:rPr>
                <w:rFonts w:ascii="Arial" w:hAnsi="Arial" w:eastAsia="Times New Roman" w:cs="Arial"/>
                <w:color w:val="000000"/>
                <w:sz w:val="20"/>
                <w:szCs w:val="20"/>
                <w:lang w:val="en-US"/>
              </w:rPr>
              <w:t>Yes - using catnoqm.sql script if XDB is no more used</w:t>
            </w:r>
          </w:p>
        </w:tc>
        <w:tc>
          <w:tcPr>
            <w:tcW w:w="2560" w:type="dxa"/>
            <w:tcBorders>
              <w:top w:val="single" w:color="AAAAAA" w:sz="6" w:space="0"/>
              <w:left w:val="single" w:color="AAAAAA" w:sz="6" w:space="0"/>
              <w:bottom w:val="single" w:color="AAAAAA" w:sz="6" w:space="0"/>
              <w:right w:val="single" w:color="AAAAAA" w:sz="6" w:space="0"/>
            </w:tcBorders>
            <w:shd w:val="clear" w:color="auto" w:fill="F9F9F9"/>
            <w:vAlign w:val="center"/>
          </w:tcPr>
          <w:p>
            <w:pPr>
              <w:spacing w:before="240" w:after="240" w:line="286" w:lineRule="atLeast"/>
              <w:jc w:val="center"/>
              <w:rPr>
                <w:rFonts w:ascii="Arial" w:hAnsi="Arial" w:eastAsia="Times New Roman" w:cs="Arial"/>
                <w:color w:val="000000"/>
                <w:sz w:val="20"/>
                <w:szCs w:val="20"/>
                <w:lang w:val="en-US"/>
              </w:rPr>
            </w:pPr>
          </w:p>
        </w:tc>
      </w:tr>
    </w:tbl>
    <w:p>
      <w:pPr>
        <w:spacing w:after="200"/>
        <w:sectPr>
          <w:pgSz w:w="20160" w:h="12240" w:orient="landscape"/>
          <w:pgMar w:top="1134" w:right="1418" w:bottom="1440" w:left="1440" w:header="510" w:footer="785" w:gutter="0"/>
          <w:cols w:space="708" w:num="1"/>
          <w:docGrid w:linePitch="360" w:charSpace="0"/>
        </w:sectPr>
      </w:pPr>
    </w:p>
    <w:p>
      <w:pPr>
        <w:spacing w:after="200"/>
      </w:pPr>
    </w:p>
    <w:p>
      <w:r>
        <w:t>To drop “administrative” users from oracle:</w:t>
      </w:r>
    </w:p>
    <w:p>
      <w:pPr>
        <w:pStyle w:val="63"/>
      </w:pPr>
      <w:r>
        <w:t>SQL&gt; drop user anonymous cascade;</w:t>
      </w:r>
    </w:p>
    <w:p>
      <w:pPr>
        <w:pStyle w:val="63"/>
      </w:pPr>
      <w:r>
        <w:t>drop user anonymous cascade</w:t>
      </w:r>
    </w:p>
    <w:p>
      <w:pPr>
        <w:pStyle w:val="63"/>
      </w:pPr>
      <w:r>
        <w:t>*</w:t>
      </w:r>
    </w:p>
    <w:p>
      <w:pPr>
        <w:pStyle w:val="63"/>
      </w:pPr>
      <w:r>
        <w:t>ERROR at line 1:</w:t>
      </w:r>
    </w:p>
    <w:p>
      <w:pPr>
        <w:pStyle w:val="63"/>
      </w:pPr>
      <w:r>
        <w:t>ORA-28014: cannot drop administrative users</w:t>
      </w:r>
    </w:p>
    <w:p>
      <w:pPr>
        <w:pStyle w:val="63"/>
      </w:pPr>
    </w:p>
    <w:p>
      <w:pPr>
        <w:pStyle w:val="63"/>
      </w:pPr>
      <w:r>
        <w:t>SQL&gt; alter session set "_oracle_script"=true;</w:t>
      </w:r>
    </w:p>
    <w:p>
      <w:pPr>
        <w:pStyle w:val="63"/>
      </w:pPr>
    </w:p>
    <w:p>
      <w:pPr>
        <w:pStyle w:val="63"/>
      </w:pPr>
      <w:r>
        <w:t>Session altered.</w:t>
      </w:r>
    </w:p>
    <w:p>
      <w:pPr>
        <w:pStyle w:val="63"/>
      </w:pPr>
    </w:p>
    <w:p>
      <w:pPr>
        <w:pStyle w:val="63"/>
      </w:pPr>
      <w:r>
        <w:t>SQL&gt; drop user anonymous cascade;</w:t>
      </w:r>
    </w:p>
    <w:p>
      <w:pPr>
        <w:pStyle w:val="63"/>
      </w:pPr>
    </w:p>
    <w:p>
      <w:pPr>
        <w:pStyle w:val="63"/>
      </w:pPr>
      <w:r>
        <w:t>User dropped.</w:t>
      </w:r>
    </w:p>
    <w:p/>
    <w:p>
      <w:r>
        <w:t>To change password of SYS and SYSTEM users:</w:t>
      </w:r>
    </w:p>
    <w:p>
      <w:pPr>
        <w:pStyle w:val="63"/>
      </w:pPr>
    </w:p>
    <w:p>
      <w:pPr>
        <w:pStyle w:val="63"/>
      </w:pPr>
      <w:r>
        <w:t>SQL&gt; ALTER USER SYSTEM IDENTIFIED BY "password" CONTAINER=ALL;</w:t>
      </w:r>
    </w:p>
    <w:p>
      <w:pPr>
        <w:pStyle w:val="63"/>
      </w:pPr>
      <w:r>
        <w:t>ALTER USER SYSTEM IDENTIFIED BY "password" CONTAINER=ALL</w:t>
      </w:r>
    </w:p>
    <w:p>
      <w:pPr>
        <w:pStyle w:val="63"/>
      </w:pPr>
      <w:r>
        <w:t>*</w:t>
      </w:r>
    </w:p>
    <w:p>
      <w:pPr>
        <w:pStyle w:val="63"/>
      </w:pPr>
      <w:r>
        <w:t>ERROR at line 1:</w:t>
      </w:r>
    </w:p>
    <w:p>
      <w:pPr>
        <w:pStyle w:val="63"/>
      </w:pPr>
      <w:r>
        <w:t>ORA-65050: Common DDLs only allowed in CDB$ROOT</w:t>
      </w:r>
    </w:p>
    <w:p>
      <w:pPr>
        <w:pStyle w:val="63"/>
      </w:pPr>
    </w:p>
    <w:p>
      <w:pPr>
        <w:pStyle w:val="63"/>
      </w:pPr>
    </w:p>
    <w:p>
      <w:pPr>
        <w:pStyle w:val="63"/>
      </w:pPr>
      <w:r>
        <w:t>SQL&gt; alter session set container=CDB$ROOT;</w:t>
      </w:r>
    </w:p>
    <w:p>
      <w:pPr>
        <w:pStyle w:val="63"/>
      </w:pPr>
    </w:p>
    <w:p>
      <w:pPr>
        <w:pStyle w:val="63"/>
      </w:pPr>
      <w:r>
        <w:t>Session altered.</w:t>
      </w:r>
    </w:p>
    <w:p>
      <w:pPr>
        <w:pStyle w:val="63"/>
      </w:pPr>
    </w:p>
    <w:p>
      <w:pPr>
        <w:pStyle w:val="63"/>
      </w:pPr>
      <w:r>
        <w:t xml:space="preserve">SQL&gt; ALTER USER SYSTEM IDENTIFIED BY "p6$6NbMoy" CONTAINER=ALL;                                                     </w:t>
      </w:r>
    </w:p>
    <w:p>
      <w:pPr>
        <w:pStyle w:val="63"/>
      </w:pPr>
      <w:r>
        <w:t>User altered.</w:t>
      </w:r>
    </w:p>
    <w:p>
      <w:pPr>
        <w:pStyle w:val="63"/>
      </w:pPr>
    </w:p>
    <w:p>
      <w:pPr>
        <w:pStyle w:val="63"/>
      </w:pPr>
      <w:r>
        <w:t>SQL&gt; ALTER USER SYS IDENTIFIED BY "p6$6NbMoy" CONTAINER=ALL;</w:t>
      </w:r>
    </w:p>
    <w:p>
      <w:pPr>
        <w:pStyle w:val="63"/>
      </w:pPr>
    </w:p>
    <w:p>
      <w:pPr>
        <w:pStyle w:val="63"/>
      </w:pPr>
      <w:r>
        <w:t>User altered.</w:t>
      </w:r>
    </w:p>
    <w:p>
      <w:pPr>
        <w:pStyle w:val="63"/>
      </w:pPr>
    </w:p>
    <w:p>
      <w:pPr>
        <w:pStyle w:val="63"/>
      </w:pPr>
      <w:r>
        <w:t>SQL&gt; quit</w:t>
      </w:r>
    </w:p>
    <w:p>
      <w:pPr>
        <w:pStyle w:val="63"/>
      </w:pPr>
    </w:p>
    <w:p/>
    <w:p/>
    <w:p/>
    <w:p>
      <w:pPr>
        <w:spacing w:after="200"/>
        <w:rPr>
          <w:rFonts w:asciiTheme="majorHAnsi" w:hAnsiTheme="majorHAnsi" w:eastAsiaTheme="majorEastAsia" w:cstheme="majorBidi"/>
          <w:b/>
          <w:bCs/>
          <w:color w:val="366091" w:themeColor="accent1" w:themeShade="BF"/>
          <w:sz w:val="28"/>
          <w:szCs w:val="28"/>
        </w:rPr>
      </w:pPr>
      <w:r>
        <w:br w:type="page"/>
      </w:r>
    </w:p>
    <w:p>
      <w:pPr>
        <w:pStyle w:val="2"/>
      </w:pPr>
      <w:bookmarkStart w:id="189" w:name="_Toc77782914"/>
      <w:r>
        <w:t>Client Pre-Delivery Tasks</w:t>
      </w:r>
      <w:bookmarkEnd w:id="189"/>
    </w:p>
    <w:p>
      <w:pPr>
        <w:pStyle w:val="3"/>
      </w:pPr>
      <w:bookmarkStart w:id="190" w:name="_Toc77782915"/>
      <w:r>
        <w:t>Pre-delivery check list - Short list</w:t>
      </w:r>
      <w:bookmarkEnd w:id="190"/>
    </w:p>
    <w:p>
      <w:pPr>
        <w:pStyle w:val="44"/>
        <w:numPr>
          <w:ilvl w:val="0"/>
          <w:numId w:val="45"/>
        </w:numPr>
      </w:pPr>
      <w:r>
        <w:t>Check disk space, it should have at least 2GB free for operating system and at least 100 GB free for database, command “df –h “. Add detailed information how to do this and where to look.</w:t>
      </w:r>
    </w:p>
    <w:p>
      <w:pPr>
        <w:pStyle w:val="44"/>
        <w:numPr>
          <w:ilvl w:val="0"/>
          <w:numId w:val="45"/>
        </w:numPr>
      </w:pPr>
      <w:r>
        <w:t>Check root password, can I login as root</w:t>
      </w:r>
    </w:p>
    <w:p>
      <w:pPr>
        <w:pStyle w:val="44"/>
        <w:numPr>
          <w:ilvl w:val="0"/>
          <w:numId w:val="45"/>
        </w:numPr>
      </w:pPr>
      <w:r>
        <w:t>Check ytm1 password, can I login as ytm1</w:t>
      </w:r>
    </w:p>
    <w:p>
      <w:pPr>
        <w:pStyle w:val="44"/>
        <w:numPr>
          <w:ilvl w:val="0"/>
          <w:numId w:val="45"/>
        </w:numPr>
      </w:pPr>
      <w:r>
        <w:t>Check admin username and password for YTM application</w:t>
      </w:r>
    </w:p>
    <w:p>
      <w:pPr>
        <w:pStyle w:val="44"/>
        <w:numPr>
          <w:ilvl w:val="0"/>
          <w:numId w:val="45"/>
        </w:numPr>
      </w:pPr>
      <w:r>
        <w:t xml:space="preserve">Perform sanity check on data, do we see data that we expect to see </w:t>
      </w:r>
    </w:p>
    <w:p>
      <w:pPr>
        <w:pStyle w:val="44"/>
        <w:numPr>
          <w:ilvl w:val="0"/>
          <w:numId w:val="45"/>
        </w:numPr>
      </w:pPr>
      <w:r>
        <w:t>Set IP address to 192.168.1.100</w:t>
      </w:r>
    </w:p>
    <w:p>
      <w:pPr>
        <w:pStyle w:val="44"/>
        <w:numPr>
          <w:ilvl w:val="0"/>
          <w:numId w:val="45"/>
        </w:numPr>
      </w:pPr>
      <w:r>
        <w:t>Check if ytm1 cron job is running</w:t>
      </w:r>
    </w:p>
    <w:p>
      <w:pPr>
        <w:pStyle w:val="44"/>
        <w:numPr>
          <w:ilvl w:val="0"/>
          <w:numId w:val="45"/>
        </w:numPr>
      </w:pPr>
      <w:r>
        <w:t>Start YTM application and log in as Admin</w:t>
      </w:r>
    </w:p>
    <w:p>
      <w:pPr>
        <w:pStyle w:val="44"/>
        <w:numPr>
          <w:ilvl w:val="0"/>
          <w:numId w:val="45"/>
        </w:numPr>
      </w:pPr>
      <w:r>
        <w:t xml:space="preserve">Perform sanity check on data – do we see data that we expect to see </w:t>
      </w:r>
    </w:p>
    <w:p>
      <w:pPr>
        <w:pStyle w:val="44"/>
        <w:numPr>
          <w:ilvl w:val="0"/>
          <w:numId w:val="45"/>
        </w:numPr>
      </w:pPr>
      <w:r>
        <w:t>Edit VM description with most recent and relevant information</w:t>
      </w:r>
    </w:p>
    <w:p>
      <w:pPr>
        <w:pStyle w:val="44"/>
        <w:numPr>
          <w:ilvl w:val="0"/>
          <w:numId w:val="45"/>
        </w:numPr>
      </w:pPr>
      <w:r>
        <w:t>Setup mail server (optional)</w:t>
      </w:r>
    </w:p>
    <w:p/>
    <w:p>
      <w:pPr>
        <w:pStyle w:val="3"/>
      </w:pPr>
      <w:bookmarkStart w:id="191" w:name="_Toc77782916"/>
      <w:r>
        <w:t>Check for duplicate IP address</w:t>
      </w:r>
      <w:bookmarkEnd w:id="191"/>
    </w:p>
    <w:p/>
    <w:p>
      <w:r>
        <w:t>Make sure no other server is running on IP address: 192.168.1.100 before starting VM for the client</w:t>
      </w:r>
    </w:p>
    <w:p>
      <w:pPr>
        <w:pStyle w:val="63"/>
      </w:pPr>
    </w:p>
    <w:p>
      <w:pPr>
        <w:pStyle w:val="63"/>
      </w:pPr>
      <w:r>
        <w:t>ping 192.168.1.100</w:t>
      </w:r>
    </w:p>
    <w:p>
      <w:pPr>
        <w:pStyle w:val="3"/>
      </w:pPr>
      <w:bookmarkStart w:id="192" w:name="_Toc77782917"/>
      <w:r>
        <w:t>Increase RAM</w:t>
      </w:r>
      <w:bookmarkEnd w:id="192"/>
    </w:p>
    <w:p>
      <w:r>
        <w:t xml:space="preserve">Increase RAM for: </w:t>
      </w:r>
    </w:p>
    <w:p>
      <w:pPr>
        <w:pStyle w:val="44"/>
        <w:numPr>
          <w:ilvl w:val="0"/>
          <w:numId w:val="46"/>
        </w:numPr>
      </w:pPr>
      <w:r>
        <w:t>Database</w:t>
      </w:r>
    </w:p>
    <w:p>
      <w:pPr>
        <w:pStyle w:val="44"/>
        <w:numPr>
          <w:ilvl w:val="0"/>
          <w:numId w:val="46"/>
        </w:numPr>
      </w:pPr>
      <w:r>
        <w:t>Tomcat</w:t>
      </w:r>
    </w:p>
    <w:p/>
    <w:p>
      <w:r>
        <w:t xml:space="preserve">Minimal values have to be determined during the testing and final values should be at least double the minimums. </w:t>
      </w:r>
    </w:p>
    <w:p/>
    <w:p>
      <w:pPr>
        <w:pStyle w:val="3"/>
      </w:pPr>
      <w:bookmarkStart w:id="193" w:name="_Toc77782918"/>
      <w:r>
        <w:t>Increase swap space</w:t>
      </w:r>
      <w:bookmarkEnd w:id="193"/>
    </w:p>
    <w:p/>
    <w:p>
      <w:r>
        <w:t>1. Create “additional-swap” file with dd command.</w:t>
      </w:r>
    </w:p>
    <w:p>
      <w:r>
        <w:t># dd if=/dev/zero of=/additional-swap bs=1M count=6144</w:t>
      </w:r>
    </w:p>
    <w:p/>
    <w:p>
      <w:r>
        <w:t>2. Run mkswap command to make swap area</w:t>
      </w:r>
    </w:p>
    <w:p>
      <w:r>
        <w:t># mkswap /additional-swap</w:t>
      </w:r>
    </w:p>
    <w:p/>
    <w:p>
      <w:r>
        <w:t>3. Change the permission of the file “additional-swap”</w:t>
      </w:r>
    </w:p>
    <w:p>
      <w:r>
        <w:t># chmod 600 /additional-swap</w:t>
      </w:r>
    </w:p>
    <w:p/>
    <w:p>
      <w:r>
        <w:t>4. Edit “/etc/fstab” file for permanent mounting, add following line:</w:t>
      </w:r>
    </w:p>
    <w:p>
      <w:r>
        <w:t># vim /etc/fstab</w:t>
      </w:r>
    </w:p>
    <w:p>
      <w:r>
        <w:t>/additional-swap             swap     swap     defaults               0 0</w:t>
      </w:r>
    </w:p>
    <w:p/>
    <w:p>
      <w:r>
        <w:t>5. Mount swap area</w:t>
      </w:r>
    </w:p>
    <w:p>
      <w:r>
        <w:t># mount -a</w:t>
      </w:r>
    </w:p>
    <w:p/>
    <w:p>
      <w:r>
        <w:t>6. Enable swap area</w:t>
      </w:r>
    </w:p>
    <w:p>
      <w:r>
        <w:t># swapon -a</w:t>
      </w:r>
    </w:p>
    <w:p/>
    <w:p>
      <w:r>
        <w:t>7. Check the number swap space mounted on your system</w:t>
      </w:r>
    </w:p>
    <w:p>
      <w:r>
        <w:t># swapon -s</w:t>
      </w:r>
    </w:p>
    <w:p>
      <w:r>
        <w:t>8. Check available swap space on the system</w:t>
      </w:r>
    </w:p>
    <w:p>
      <w:r>
        <w:t># free –h</w:t>
      </w:r>
    </w:p>
    <w:p>
      <w:pPr>
        <w:pStyle w:val="3"/>
      </w:pPr>
      <w:bookmarkStart w:id="194" w:name="_Toc77782919"/>
      <w:r>
        <w:t>Change size of temporary file storage</w:t>
      </w:r>
      <w:bookmarkEnd w:id="194"/>
    </w:p>
    <w:p>
      <w:r>
        <w:t>1. For permanent mounting, paste the below given line in /etc/fstab:</w:t>
      </w:r>
    </w:p>
    <w:p>
      <w:r>
        <w:t># vim /etc/fstab</w:t>
      </w:r>
    </w:p>
    <w:p>
      <w:r>
        <w:t>none /dev/shm tmpfs defaults,size=10G 0 0</w:t>
      </w:r>
    </w:p>
    <w:p/>
    <w:p>
      <w:r>
        <w:t>2. # mount -o remount /dev/shm</w:t>
      </w:r>
    </w:p>
    <w:p/>
    <w:p>
      <w:r>
        <w:t>3. Verify the mounting.</w:t>
      </w:r>
    </w:p>
    <w:p>
      <w:r>
        <w:t># df -Th</w:t>
      </w:r>
    </w:p>
    <w:p>
      <w:pPr>
        <w:pStyle w:val="3"/>
      </w:pPr>
      <w:bookmarkStart w:id="195" w:name="_Toc77782920"/>
      <w:r>
        <w:t>Limit the Size of Tomcat Log Files</w:t>
      </w:r>
      <w:bookmarkEnd w:id="195"/>
    </w:p>
    <w:p>
      <w:r>
        <w:t>/admin/System Administration/Limit the Size of Tomcat Log iles.docx</w:t>
      </w:r>
    </w:p>
    <w:p>
      <w:pPr>
        <w:pStyle w:val="3"/>
      </w:pPr>
      <w:bookmarkStart w:id="196" w:name="_Toc77782921"/>
      <w:r>
        <w:t>Empty Linux recyclebin</w:t>
      </w:r>
      <w:bookmarkEnd w:id="196"/>
    </w:p>
    <w:p>
      <w:pPr>
        <w:pStyle w:val="63"/>
      </w:pPr>
      <w:r>
        <w:t># rm –rfv /root/.local/share/Trash/*</w:t>
      </w:r>
    </w:p>
    <w:p>
      <w:pPr>
        <w:pStyle w:val="63"/>
      </w:pPr>
      <w:r>
        <w:t># rm –rfv /home/oracle/.local/share/Trash/*</w:t>
      </w:r>
    </w:p>
    <w:p>
      <w:pPr>
        <w:pStyle w:val="3"/>
      </w:pPr>
      <w:bookmarkStart w:id="197" w:name="_Toc77782922"/>
      <w:r>
        <w:t>Purge Database recyclebin</w:t>
      </w:r>
      <w:bookmarkEnd w:id="197"/>
    </w:p>
    <w:p>
      <w:r>
        <w:t>To check content of recycle bin:</w:t>
      </w:r>
    </w:p>
    <w:p>
      <w:pPr>
        <w:pStyle w:val="63"/>
      </w:pPr>
      <w:r>
        <w:t>SELECT * FROM RECYCLEBIN;</w:t>
      </w:r>
    </w:p>
    <w:p/>
    <w:p>
      <w:r>
        <w:t>To purge recycle bin:</w:t>
      </w:r>
    </w:p>
    <w:p>
      <w:pPr>
        <w:pStyle w:val="63"/>
      </w:pPr>
      <w:r>
        <w:t>PURGE RECYCLEBIN;</w:t>
      </w:r>
    </w:p>
    <w:p/>
    <w:p>
      <w:r>
        <w:t>Switch to PDB and repeat steps above:</w:t>
      </w:r>
    </w:p>
    <w:p>
      <w:pPr>
        <w:pStyle w:val="63"/>
      </w:pPr>
      <w:r>
        <w:t>ALTER SESSION SET CONTAINER=PDYTM1;</w:t>
      </w:r>
    </w:p>
    <w:p>
      <w:pPr>
        <w:pStyle w:val="3"/>
      </w:pPr>
      <w:bookmarkStart w:id="198" w:name="_Toc77782923"/>
      <w:r>
        <w:t>Update database statistics</w:t>
      </w:r>
      <w:bookmarkEnd w:id="198"/>
    </w:p>
    <w:p>
      <w:r>
        <w:t xml:space="preserve">Database statistics update is set to automatic. </w:t>
      </w:r>
    </w:p>
    <w:p>
      <w:r>
        <w:t>Check with:</w:t>
      </w:r>
    </w:p>
    <w:p>
      <w:pPr>
        <w:pStyle w:val="63"/>
      </w:pPr>
      <w:r>
        <w:t>SELECT CLIENT_NAME, STATUS FROM DBA_AUTOTASK_CLIENT WHERE CLIENT_NAME='auto optimizer stats collection';</w:t>
      </w:r>
    </w:p>
    <w:p>
      <w:pPr>
        <w:pStyle w:val="3"/>
      </w:pPr>
      <w:bookmarkStart w:id="199" w:name="_Toc77782924"/>
      <w:r>
        <w:t>Check O/S free disk space</w:t>
      </w:r>
      <w:bookmarkEnd w:id="199"/>
    </w:p>
    <w:p>
      <w:r>
        <w:t xml:space="preserve">Run "df" report and attach it to delivery sheet. </w:t>
      </w:r>
    </w:p>
    <w:p/>
    <w:p>
      <w:pPr>
        <w:pStyle w:val="3"/>
      </w:pPr>
      <w:bookmarkStart w:id="200" w:name="_Toc77782925"/>
      <w:r>
        <w:t>Purge logs and temporary files</w:t>
      </w:r>
      <w:bookmarkEnd w:id="200"/>
      <w:r>
        <w:t xml:space="preserve"> </w:t>
      </w:r>
    </w:p>
    <w:p>
      <w:pPr>
        <w:pStyle w:val="63"/>
      </w:pPr>
      <w:r>
        <w:t># find /home/ytm1/ -name "*.log" -exec rm -rfv {} \;</w:t>
      </w:r>
    </w:p>
    <w:p>
      <w:pPr>
        <w:pStyle w:val="63"/>
      </w:pPr>
      <w:r>
        <w:t># rm -rfv /tmp/*</w:t>
      </w:r>
    </w:p>
    <w:p>
      <w:pPr>
        <w:pStyle w:val="63"/>
      </w:pPr>
      <w:r>
        <w:t># rm -rfv /var/tmp/*</w:t>
      </w:r>
    </w:p>
    <w:p>
      <w:pPr>
        <w:pStyle w:val="3"/>
      </w:pPr>
      <w:bookmarkStart w:id="201" w:name="_Toc77782926"/>
      <w:r>
        <w:t>Clean yum cache</w:t>
      </w:r>
      <w:bookmarkEnd w:id="201"/>
    </w:p>
    <w:p>
      <w:r>
        <w:t># yum clean all</w:t>
      </w:r>
    </w:p>
    <w:p>
      <w:pPr>
        <w:pStyle w:val="3"/>
      </w:pPr>
      <w:bookmarkStart w:id="202" w:name="_Toc77782927"/>
      <w:r>
        <w:t>Virus Scan</w:t>
      </w:r>
      <w:bookmarkEnd w:id="202"/>
    </w:p>
    <w:p>
      <w:r>
        <w:t xml:space="preserve">Attach log or snapshot of the scan to client delivery sheet. </w:t>
      </w:r>
    </w:p>
    <w:p/>
    <w:p>
      <w:pPr>
        <w:pStyle w:val="63"/>
      </w:pPr>
      <w:r>
        <w:t># clamscan –r --bell –i /home</w:t>
      </w:r>
    </w:p>
    <w:p/>
    <w:p>
      <w:pPr>
        <w:rPr>
          <w:i/>
        </w:rPr>
      </w:pPr>
      <w:r>
        <w:rPr>
          <w:i/>
        </w:rPr>
        <w:t>Note: There are 5 false positives from oracle. Do not delete those files.</w:t>
      </w:r>
    </w:p>
    <w:p>
      <w:pPr>
        <w:spacing w:after="200"/>
        <w:rPr>
          <w:rFonts w:asciiTheme="majorHAnsi" w:hAnsiTheme="majorHAnsi" w:eastAsiaTheme="majorEastAsia" w:cstheme="majorBidi"/>
          <w:b/>
          <w:bCs/>
          <w:color w:val="4F81BD" w:themeColor="accent1"/>
          <w:sz w:val="26"/>
          <w:szCs w:val="26"/>
        </w:rPr>
      </w:pPr>
      <w:r>
        <w:br w:type="page"/>
      </w:r>
    </w:p>
    <w:p>
      <w:pPr>
        <w:pStyle w:val="3"/>
      </w:pPr>
      <w:bookmarkStart w:id="203" w:name="_Toc77782928"/>
      <w:r>
        <w:t>Reboot VM ad Perform sanity check</w:t>
      </w:r>
      <w:bookmarkEnd w:id="203"/>
    </w:p>
    <w:p>
      <w:pPr>
        <w:pStyle w:val="4"/>
      </w:pPr>
      <w:bookmarkStart w:id="204" w:name="_Toc77782929"/>
      <w:r>
        <w:t>Verify that application can be accessed on default IP and port</w:t>
      </w:r>
      <w:bookmarkEnd w:id="204"/>
    </w:p>
    <w:p>
      <w:pPr>
        <w:pStyle w:val="4"/>
      </w:pPr>
      <w:bookmarkStart w:id="205" w:name="_Toc77782930"/>
      <w:r>
        <w:t>Verify that tomcat process is running</w:t>
      </w:r>
      <w:bookmarkEnd w:id="205"/>
    </w:p>
    <w:p>
      <w:r>
        <w:t>Tomcat should start with the system start</w:t>
      </w:r>
    </w:p>
    <w:p/>
    <w:p>
      <w:r>
        <w:t>Type command:</w:t>
      </w:r>
    </w:p>
    <w:p>
      <w:pPr>
        <w:pStyle w:val="63"/>
      </w:pPr>
      <w:r>
        <w:t>[root@ytm-1 ~]# ps -ef |grep tomcat</w:t>
      </w:r>
    </w:p>
    <w:p/>
    <w:p>
      <w:r>
        <w:t xml:space="preserve">You should get something like: </w:t>
      </w:r>
    </w:p>
    <w:p>
      <w:pPr>
        <w:pStyle w:val="63"/>
      </w:pPr>
      <w:r>
        <w:t>ytm1      2623     1  1 Oct04 ?        02:56:25 /usr/bin/java -Djava.util.logging.config.file=/home/ytm1/ytm/res/ProgramFiles/tomcat/apache-tomcat-7.0.34-64bit/conf/logging.properties -Djava.util.logging.manager=org.apache.juli.ClassLoaderLogManager -Xms1500M -Xmx1500M -Xmn400M -XX:MaxPermSize=384M -XX:CMSInitiatingOccupancyFraction=75 -XX:+UseCMSInitiatingOccupancyOnly -XX:+ScavengeBeforeFullGC -XX:+DisableExplicitGC -verbose:gc -Djava.endorsed.dirs=/home/ytm1/ytm/res/ProgramFiles/tomcat/apache-tomcat-7.0.34-64bit/endorsed -classpath /home/ytm1/ytm/res/ProgramFiles/tomcat/apache-tomcat-7.0.34-64bit/bin/bootstrap.jar:/home/ytm1/ytm/res/ProgramFiles/tomcat/apache-tomcat-7.0.34-64bit/bin/tomcat-juli.jar -Dcatalina.base=/home/ytm1/ytm/res/ProgramFiles/tomcat/apache-tomcat-7.0.34-64bit -Dcatalina.home=/home/ytm1/ytm/res/ProgramFiles/tomcat/apache-tomcat-7.0.34-64bit -Djava.io.tmpdir=/home/ytm1/ytm/res/ProgramFiles/tomcat/apache-tomcat-7.0.34-64bit/temp org.apache.catalina.startup.Bootstrap -config /home/ytm1/ytm/res/ProgramFiles/tomcat/config/deployment/server_ytm1.xml start</w:t>
      </w:r>
    </w:p>
    <w:p>
      <w:pPr>
        <w:pStyle w:val="63"/>
      </w:pPr>
      <w:r>
        <w:t xml:space="preserve">root     12626 12592  0 21:24 pts/0    00:00:00 grep --color=auto </w:t>
      </w:r>
      <w:r>
        <w:rPr>
          <w:color w:val="FF0000"/>
        </w:rPr>
        <w:t>tomcat</w:t>
      </w:r>
    </w:p>
    <w:p>
      <w:pPr>
        <w:pStyle w:val="63"/>
      </w:pPr>
      <w:r>
        <w:t>[root@ytm-1 ~]#</w:t>
      </w:r>
    </w:p>
    <w:p/>
    <w:p/>
    <w:p>
      <w:pPr>
        <w:pStyle w:val="4"/>
      </w:pPr>
      <w:bookmarkStart w:id="206" w:name="_Toc77782931"/>
      <w:r>
        <w:t>Try to access application on local host URL</w:t>
      </w:r>
      <w:bookmarkEnd w:id="206"/>
      <w:r>
        <w:t xml:space="preserve"> </w:t>
      </w:r>
    </w:p>
    <w:p/>
    <w:p>
      <w:r>
        <w:t>http://localhost:9001</w:t>
      </w:r>
    </w:p>
    <w:p/>
    <w:p>
      <w:pPr>
        <w:pStyle w:val="4"/>
      </w:pPr>
      <w:bookmarkStart w:id="207" w:name="_Toc77782932"/>
      <w:r>
        <w:t>Edit VM Settings Information</w:t>
      </w:r>
      <w:bookmarkEnd w:id="207"/>
      <w:r>
        <w:t xml:space="preserve"> </w:t>
      </w:r>
    </w:p>
    <w:p>
      <w:r>
        <w:t xml:space="preserve">NOTE: this is the information that client will see when they install VM. It should contain accurate, up to date and relevant information about VM. </w:t>
      </w:r>
    </w:p>
    <w:p>
      <w:r>
        <w:t>Please see picture below.</w:t>
      </w:r>
    </w:p>
    <w:p>
      <w:r>
        <w:rPr>
          <w:lang w:val="en-US"/>
        </w:rPr>
        <w:drawing>
          <wp:inline distT="0" distB="0" distL="0" distR="0">
            <wp:extent cx="5772150" cy="448627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59" cstate="print"/>
                    <a:srcRect/>
                    <a:stretch>
                      <a:fillRect/>
                    </a:stretch>
                  </pic:blipFill>
                  <pic:spPr>
                    <a:xfrm>
                      <a:off x="0" y="0"/>
                      <a:ext cx="5772150" cy="4486275"/>
                    </a:xfrm>
                    <a:prstGeom prst="rect">
                      <a:avLst/>
                    </a:prstGeom>
                    <a:noFill/>
                    <a:ln w="9525">
                      <a:noFill/>
                      <a:miter lim="800000"/>
                      <a:headEnd/>
                      <a:tailEnd/>
                    </a:ln>
                  </pic:spPr>
                </pic:pic>
              </a:graphicData>
            </a:graphic>
          </wp:inline>
        </w:drawing>
      </w:r>
    </w:p>
    <w:p/>
    <w:p>
      <w:pPr>
        <w:pStyle w:val="3"/>
      </w:pPr>
      <w:r>
        <w:t xml:space="preserve"> </w:t>
      </w:r>
      <w:bookmarkStart w:id="208" w:name="_Toc77782933"/>
      <w:r>
        <w:t>Zip VM using 7Zip format</w:t>
      </w:r>
      <w:bookmarkEnd w:id="208"/>
    </w:p>
    <w:p>
      <w:r>
        <w:t xml:space="preserve">Apparently 7z format shrinks VM the most. </w:t>
      </w:r>
    </w:p>
    <w:p>
      <w:pPr>
        <w:pStyle w:val="3"/>
      </w:pPr>
      <w:bookmarkStart w:id="209" w:name="_Toc77782934"/>
      <w:r>
        <w:t>Copy VM to S Drive for backup</w:t>
      </w:r>
      <w:bookmarkEnd w:id="209"/>
    </w:p>
    <w:p>
      <w:r>
        <w:t>S:\VMExports\Golden Copies\YTM\Deployment Appliance\</w:t>
      </w:r>
    </w:p>
    <w:p>
      <w:pPr>
        <w:pStyle w:val="3"/>
      </w:pPr>
      <w:bookmarkStart w:id="210" w:name="_Toc77782935"/>
      <w:r>
        <w:t>Upload VM File to FTP Site</w:t>
      </w:r>
      <w:bookmarkEnd w:id="210"/>
    </w:p>
    <w:p>
      <w:r>
        <w:t>What is the command? Script?</w:t>
      </w:r>
    </w:p>
    <w:p/>
    <w:p>
      <w:pPr>
        <w:pStyle w:val="3"/>
      </w:pPr>
      <w:bookmarkStart w:id="211" w:name="_Toc77782936"/>
      <w:r>
        <w:t>Download VM from FTP Site and perform Sanity Check</w:t>
      </w:r>
      <w:bookmarkEnd w:id="211"/>
    </w:p>
    <w:p>
      <w:r>
        <w:t xml:space="preserve">If possible leave machine running for few days and check after that period. </w:t>
      </w:r>
    </w:p>
    <w:p/>
    <w:p>
      <w:pPr>
        <w:pStyle w:val="3"/>
      </w:pPr>
      <w:bookmarkStart w:id="212" w:name="_Toc77782937"/>
      <w:r>
        <w:t>Fill in delivery inventory</w:t>
      </w:r>
      <w:bookmarkEnd w:id="212"/>
    </w:p>
    <w:p/>
    <w:p>
      <w:pPr>
        <w:rPr>
          <w:color w:val="1F497D" w:themeColor="dark2"/>
        </w:rPr>
      </w:pPr>
      <w:r>
        <w:rPr>
          <w:color w:val="1F497D" w:themeColor="dark2"/>
        </w:rPr>
        <w:t>\youtestmedoc\Sales\Documentation for clients\YouTestMe - Software Delivery Inventory.xlsx</w:t>
      </w:r>
    </w:p>
    <w:p/>
    <w:p>
      <w:pPr>
        <w:pStyle w:val="3"/>
      </w:pPr>
      <w:bookmarkStart w:id="213" w:name="_Toc77782938"/>
      <w:r>
        <w:t>Check tasks from other document</w:t>
      </w:r>
      <w:bookmarkEnd w:id="213"/>
    </w:p>
    <w:p/>
    <w:p>
      <w:r>
        <w:t>\youtestmedoc\Sales\Documentation for clients\YouTestMe - Delivery List.docx</w:t>
      </w:r>
    </w:p>
    <w:p/>
    <w:p>
      <w:pPr>
        <w:pStyle w:val="2"/>
      </w:pPr>
      <w:bookmarkStart w:id="214" w:name="_Toc77782939"/>
      <w:r>
        <w:t>Clients VM Hosted by YouTestMe</w:t>
      </w:r>
      <w:bookmarkEnd w:id="214"/>
    </w:p>
    <w:p>
      <w:r>
        <w:t xml:space="preserve">This paragraph explains handling of the YTM Virtual Machine when YTM is hosting this VM for Clients. </w:t>
      </w:r>
    </w:p>
    <w:p>
      <w:pPr>
        <w:pStyle w:val="3"/>
      </w:pPr>
      <w:bookmarkStart w:id="215" w:name="_Toc77782940"/>
      <w:r>
        <w:t>Hosting Strategy</w:t>
      </w:r>
      <w:bookmarkEnd w:id="215"/>
    </w:p>
    <w:p>
      <w:r>
        <w:t xml:space="preserve">Client will share same Virtual Machine meaning that on the same virtual machine we will host applications for multiple clients. </w:t>
      </w:r>
    </w:p>
    <w:p>
      <w:r>
        <w:t xml:space="preserve">Each client will have their own O/S user instance of Tomcat and application installed. </w:t>
      </w:r>
    </w:p>
    <w:p>
      <w:r>
        <w:t xml:space="preserve">All clients will share the same instance of the database however each client will have its own database schema. </w:t>
      </w:r>
    </w:p>
    <w:p/>
    <w:p>
      <w:pPr>
        <w:pStyle w:val="3"/>
      </w:pPr>
      <w:bookmarkStart w:id="216" w:name="_Toc77782941"/>
      <w:r>
        <w:t>Naming conventions</w:t>
      </w:r>
      <w:bookmarkEnd w:id="216"/>
    </w:p>
    <w:p>
      <w:r>
        <w:t xml:space="preserve">O/Sand database users  will be called as per table below: </w:t>
      </w:r>
    </w:p>
    <w:p/>
    <w:tbl>
      <w:tblPr>
        <w:tblStyle w:val="27"/>
        <w:tblW w:w="9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437"/>
        <w:gridCol w:w="1805"/>
        <w:gridCol w:w="2268"/>
        <w:gridCol w:w="1984"/>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shd w:val="clear" w:color="auto" w:fill="D8D8D8" w:themeFill="background1" w:themeFillShade="D9"/>
          </w:tcPr>
          <w:p>
            <w:pPr>
              <w:spacing w:line="240" w:lineRule="auto"/>
              <w:jc w:val="center"/>
              <w:rPr>
                <w:b/>
              </w:rPr>
            </w:pPr>
            <w:r>
              <w:rPr>
                <w:b/>
              </w:rPr>
              <w:t>#</w:t>
            </w:r>
          </w:p>
        </w:tc>
        <w:tc>
          <w:tcPr>
            <w:tcW w:w="1805" w:type="dxa"/>
            <w:shd w:val="clear" w:color="auto" w:fill="D8D8D8" w:themeFill="background1" w:themeFillShade="D9"/>
          </w:tcPr>
          <w:p>
            <w:pPr>
              <w:spacing w:line="240" w:lineRule="auto"/>
              <w:jc w:val="center"/>
              <w:rPr>
                <w:b/>
              </w:rPr>
            </w:pPr>
            <w:r>
              <w:rPr>
                <w:b/>
              </w:rPr>
              <w:t>Client</w:t>
            </w:r>
          </w:p>
        </w:tc>
        <w:tc>
          <w:tcPr>
            <w:tcW w:w="2268" w:type="dxa"/>
            <w:shd w:val="clear" w:color="auto" w:fill="D8D8D8" w:themeFill="background1" w:themeFillShade="D9"/>
          </w:tcPr>
          <w:p>
            <w:pPr>
              <w:spacing w:line="240" w:lineRule="auto"/>
              <w:jc w:val="center"/>
              <w:rPr>
                <w:b/>
              </w:rPr>
            </w:pPr>
            <w:r>
              <w:rPr>
                <w:b/>
              </w:rPr>
              <w:t>Oracle user id</w:t>
            </w:r>
          </w:p>
        </w:tc>
        <w:tc>
          <w:tcPr>
            <w:tcW w:w="1984" w:type="dxa"/>
            <w:shd w:val="clear" w:color="auto" w:fill="D8D8D8" w:themeFill="background1" w:themeFillShade="D9"/>
          </w:tcPr>
          <w:p>
            <w:pPr>
              <w:spacing w:line="240" w:lineRule="auto"/>
              <w:jc w:val="center"/>
              <w:rPr>
                <w:b/>
              </w:rPr>
            </w:pPr>
            <w:r>
              <w:rPr>
                <w:b/>
              </w:rPr>
              <w:t>UNIX user Id</w:t>
            </w:r>
          </w:p>
        </w:tc>
        <w:tc>
          <w:tcPr>
            <w:tcW w:w="3443" w:type="dxa"/>
            <w:shd w:val="clear" w:color="auto" w:fill="D8D8D8" w:themeFill="background1" w:themeFillShade="D9"/>
          </w:tcPr>
          <w:p>
            <w:pPr>
              <w:spacing w:line="240" w:lineRule="auto"/>
              <w:jc w:val="center"/>
              <w:rPr>
                <w:b/>
              </w:rPr>
            </w:pPr>
            <w:r>
              <w:rPr>
                <w:b/>
              </w:rPr>
              <w:t>Default passwords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tcPr>
          <w:p>
            <w:pPr>
              <w:pStyle w:val="44"/>
              <w:numPr>
                <w:ilvl w:val="0"/>
                <w:numId w:val="47"/>
              </w:numPr>
              <w:spacing w:line="240" w:lineRule="auto"/>
              <w:jc w:val="center"/>
            </w:pPr>
          </w:p>
        </w:tc>
        <w:tc>
          <w:tcPr>
            <w:tcW w:w="1805" w:type="dxa"/>
          </w:tcPr>
          <w:p>
            <w:pPr>
              <w:spacing w:line="240" w:lineRule="auto"/>
              <w:jc w:val="center"/>
            </w:pPr>
            <w:r>
              <w:t>Client 1</w:t>
            </w:r>
          </w:p>
        </w:tc>
        <w:tc>
          <w:tcPr>
            <w:tcW w:w="2268" w:type="dxa"/>
          </w:tcPr>
          <w:p>
            <w:pPr>
              <w:spacing w:line="240" w:lineRule="auto"/>
              <w:jc w:val="center"/>
            </w:pPr>
            <w:r>
              <w:t>ytm1</w:t>
            </w:r>
          </w:p>
        </w:tc>
        <w:tc>
          <w:tcPr>
            <w:tcW w:w="1984" w:type="dxa"/>
          </w:tcPr>
          <w:p>
            <w:pPr>
              <w:spacing w:line="240" w:lineRule="auto"/>
              <w:jc w:val="center"/>
            </w:pPr>
            <w:r>
              <w:t>ytm1</w:t>
            </w:r>
          </w:p>
        </w:tc>
        <w:tc>
          <w:tcPr>
            <w:tcW w:w="3443" w:type="dxa"/>
          </w:tcPr>
          <w:p>
            <w:pPr>
              <w:spacing w:line="240" w:lineRule="auto"/>
              <w:jc w:val="center"/>
            </w:pPr>
            <w:r>
              <w:t>ytm123!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29" w:hRule="atLeast"/>
          <w:tblHeader/>
        </w:trPr>
        <w:tc>
          <w:tcPr>
            <w:tcW w:w="437" w:type="dxa"/>
          </w:tcPr>
          <w:p>
            <w:pPr>
              <w:pStyle w:val="44"/>
              <w:numPr>
                <w:ilvl w:val="0"/>
                <w:numId w:val="47"/>
              </w:numPr>
              <w:spacing w:line="240" w:lineRule="auto"/>
              <w:jc w:val="center"/>
            </w:pPr>
          </w:p>
        </w:tc>
        <w:tc>
          <w:tcPr>
            <w:tcW w:w="1805" w:type="dxa"/>
          </w:tcPr>
          <w:p>
            <w:pPr>
              <w:spacing w:line="240" w:lineRule="auto"/>
              <w:jc w:val="center"/>
            </w:pPr>
            <w:r>
              <w:t>Client 2</w:t>
            </w:r>
          </w:p>
        </w:tc>
        <w:tc>
          <w:tcPr>
            <w:tcW w:w="2268" w:type="dxa"/>
          </w:tcPr>
          <w:p>
            <w:pPr>
              <w:spacing w:line="240" w:lineRule="auto"/>
              <w:jc w:val="center"/>
            </w:pPr>
            <w:r>
              <w:t>ytm2</w:t>
            </w:r>
          </w:p>
        </w:tc>
        <w:tc>
          <w:tcPr>
            <w:tcW w:w="1984" w:type="dxa"/>
          </w:tcPr>
          <w:p>
            <w:pPr>
              <w:spacing w:line="240" w:lineRule="auto"/>
              <w:jc w:val="center"/>
            </w:pPr>
            <w:r>
              <w:t>ytm2</w:t>
            </w:r>
          </w:p>
        </w:tc>
        <w:tc>
          <w:tcPr>
            <w:tcW w:w="3443" w:type="dxa"/>
          </w:tcPr>
          <w:p>
            <w:pPr>
              <w:spacing w:line="240" w:lineRule="auto"/>
              <w:jc w:val="center"/>
            </w:pPr>
            <w:r>
              <w:t>ytm123!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rHeight w:val="217" w:hRule="atLeast"/>
          <w:tblHeader/>
        </w:trPr>
        <w:tc>
          <w:tcPr>
            <w:tcW w:w="437" w:type="dxa"/>
          </w:tcPr>
          <w:p>
            <w:pPr>
              <w:pStyle w:val="44"/>
              <w:numPr>
                <w:ilvl w:val="0"/>
                <w:numId w:val="47"/>
              </w:numPr>
              <w:spacing w:line="240" w:lineRule="auto"/>
              <w:jc w:val="center"/>
            </w:pPr>
          </w:p>
        </w:tc>
        <w:tc>
          <w:tcPr>
            <w:tcW w:w="1805" w:type="dxa"/>
          </w:tcPr>
          <w:p>
            <w:pPr>
              <w:spacing w:line="240" w:lineRule="auto"/>
              <w:jc w:val="center"/>
            </w:pPr>
            <w:r>
              <w:t>Client 3</w:t>
            </w:r>
          </w:p>
        </w:tc>
        <w:tc>
          <w:tcPr>
            <w:tcW w:w="2268" w:type="dxa"/>
          </w:tcPr>
          <w:p>
            <w:pPr>
              <w:spacing w:line="240" w:lineRule="auto"/>
              <w:jc w:val="center"/>
            </w:pPr>
            <w:r>
              <w:t>ytm3</w:t>
            </w:r>
          </w:p>
        </w:tc>
        <w:tc>
          <w:tcPr>
            <w:tcW w:w="1984" w:type="dxa"/>
          </w:tcPr>
          <w:p>
            <w:pPr>
              <w:spacing w:line="240" w:lineRule="auto"/>
              <w:jc w:val="center"/>
            </w:pPr>
            <w:r>
              <w:t>ytm3</w:t>
            </w:r>
          </w:p>
        </w:tc>
        <w:tc>
          <w:tcPr>
            <w:tcW w:w="3443" w:type="dxa"/>
          </w:tcPr>
          <w:p>
            <w:pPr>
              <w:spacing w:line="240" w:lineRule="auto"/>
              <w:jc w:val="center"/>
            </w:pPr>
            <w:r>
              <w:t>ytm123!</w:t>
            </w:r>
          </w:p>
        </w:tc>
      </w:tr>
    </w:tbl>
    <w:p/>
    <w:p>
      <w:pPr>
        <w:pStyle w:val="3"/>
      </w:pPr>
      <w:bookmarkStart w:id="217" w:name="_Toc77782942"/>
      <w:r>
        <w:t>Backup Strategy</w:t>
      </w:r>
      <w:bookmarkEnd w:id="217"/>
    </w:p>
    <w:p>
      <w:pPr>
        <w:pStyle w:val="4"/>
      </w:pPr>
      <w:bookmarkStart w:id="218" w:name="_Toc77782943"/>
      <w:r>
        <w:t>Requirements</w:t>
      </w:r>
      <w:bookmarkEnd w:id="218"/>
    </w:p>
    <w:p>
      <w:pPr>
        <w:pStyle w:val="44"/>
        <w:numPr>
          <w:ilvl w:val="0"/>
          <w:numId w:val="48"/>
        </w:numPr>
      </w:pPr>
      <w:r>
        <w:t>Create a snapshot of the VM before and after EVERY change on VM (i.e. implementation of new software, upgrades, change in configuration, etc. )</w:t>
      </w:r>
    </w:p>
    <w:p>
      <w:pPr>
        <w:pStyle w:val="44"/>
        <w:numPr>
          <w:ilvl w:val="0"/>
          <w:numId w:val="48"/>
        </w:numPr>
      </w:pPr>
      <w:r>
        <w:t>Create a snapshot of the VM every 30 days after last snapshot is taken</w:t>
      </w:r>
    </w:p>
    <w:p>
      <w:pPr>
        <w:pStyle w:val="44"/>
        <w:numPr>
          <w:ilvl w:val="0"/>
          <w:numId w:val="48"/>
        </w:numPr>
      </w:pPr>
      <w:r>
        <w:t>Export VM to file before every upgrade and store file on secure location (should be done when client is not using VM)</w:t>
      </w:r>
    </w:p>
    <w:p>
      <w:pPr>
        <w:pStyle w:val="44"/>
        <w:numPr>
          <w:ilvl w:val="0"/>
          <w:numId w:val="48"/>
        </w:numPr>
      </w:pPr>
      <w:r>
        <w:t>Export  VM every 60 days after last export to file (should be done when client is not using VM)</w:t>
      </w:r>
    </w:p>
    <w:p>
      <w:pPr>
        <w:pStyle w:val="44"/>
        <w:numPr>
          <w:ilvl w:val="0"/>
          <w:numId w:val="48"/>
        </w:numPr>
      </w:pPr>
      <w:r>
        <w:t xml:space="preserve">Data export using data pump every work day (Monday to Friday) during the period when system is having minimal activity (i.e. during the night). Data Export files should be stored on secure location. Data files should be tested for usability at least twice a month by trying to import them into a test database. Database backup files should be kept for 30 days, meaning that files older than 30 days can be deleted. </w:t>
      </w:r>
    </w:p>
    <w:p>
      <w:pPr>
        <w:pStyle w:val="4"/>
      </w:pPr>
      <w:bookmarkStart w:id="219" w:name="_Toc77782944"/>
      <w:r>
        <w:t>Implementation</w:t>
      </w:r>
      <w:bookmarkEnd w:id="219"/>
    </w:p>
    <w:p>
      <w:r>
        <w:t>The bash script “ftp_backup_upload.sh” implements database backup in several phases:</w:t>
      </w:r>
    </w:p>
    <w:p>
      <w:pPr>
        <w:ind w:left="45"/>
      </w:pPr>
    </w:p>
    <w:p>
      <w:pPr>
        <w:pStyle w:val="44"/>
        <w:numPr>
          <w:ilvl w:val="0"/>
          <w:numId w:val="49"/>
        </w:numPr>
      </w:pPr>
      <w:r>
        <w:t>export database in “.dmp” file using “expdp” command</w:t>
      </w:r>
    </w:p>
    <w:p>
      <w:pPr>
        <w:pStyle w:val="44"/>
        <w:numPr>
          <w:ilvl w:val="0"/>
          <w:numId w:val="49"/>
        </w:numPr>
      </w:pPr>
      <w:r>
        <w:t xml:space="preserve">eventually, compress “.dmp” file before storing it (currently not implemented) </w:t>
      </w:r>
    </w:p>
    <w:p>
      <w:pPr>
        <w:pStyle w:val="44"/>
        <w:numPr>
          <w:ilvl w:val="0"/>
          <w:numId w:val="49"/>
        </w:numPr>
      </w:pPr>
      <w:r>
        <w:t>store exported backup file in OVH FTP server</w:t>
      </w:r>
    </w:p>
    <w:p>
      <w:pPr>
        <w:pStyle w:val="44"/>
        <w:numPr>
          <w:ilvl w:val="0"/>
          <w:numId w:val="49"/>
        </w:numPr>
      </w:pPr>
      <w:r>
        <w:t>store exported backup file in NAS in Belgrade</w:t>
      </w:r>
    </w:p>
    <w:p>
      <w:pPr>
        <w:pStyle w:val="44"/>
        <w:numPr>
          <w:ilvl w:val="0"/>
          <w:numId w:val="49"/>
        </w:numPr>
      </w:pPr>
      <w:r>
        <w:t>delete backup file older than some specific amount of time</w:t>
      </w:r>
    </w:p>
    <w:p>
      <w:pPr>
        <w:pStyle w:val="44"/>
        <w:numPr>
          <w:ilvl w:val="0"/>
          <w:numId w:val="49"/>
        </w:numPr>
      </w:pPr>
      <w:r>
        <w:t xml:space="preserve">inform several people in the company by email in case of backup failure </w:t>
      </w:r>
    </w:p>
    <w:p>
      <w:pPr>
        <w:pStyle w:val="44"/>
        <w:numPr>
          <w:ilvl w:val="0"/>
          <w:numId w:val="49"/>
        </w:numPr>
      </w:pPr>
      <w:r>
        <w:t>test backup files by trying to import them in the “test” schema</w:t>
      </w:r>
    </w:p>
    <w:p>
      <w:pPr>
        <w:ind w:left="45"/>
      </w:pPr>
    </w:p>
    <w:p>
      <w:pPr>
        <w:ind w:left="45"/>
        <w:rPr>
          <w:u w:val="single"/>
        </w:rPr>
      </w:pPr>
      <w:r>
        <w:rPr>
          <w:u w:val="single"/>
        </w:rPr>
        <w:t xml:space="preserve">The scripts for database backup and database data verification: </w:t>
      </w:r>
    </w:p>
    <w:p>
      <w:pPr>
        <w:ind w:left="45"/>
      </w:pPr>
      <w:r>
        <w:t>http://svn.mallocinc.com/res/trunk/Scripts/Unix/util/client_database_backup_and_restore/ftp/</w:t>
      </w:r>
    </w:p>
    <w:p>
      <w:pPr>
        <w:ind w:left="45"/>
      </w:pPr>
    </w:p>
    <w:p>
      <w:pPr>
        <w:ind w:left="45"/>
      </w:pPr>
      <w:r>
        <w:t>Copy the backup file to NAS in Belgrade (SSH passwordless authentication have to be enabled):</w:t>
      </w:r>
    </w:p>
    <w:p>
      <w:pPr>
        <w:ind w:left="45"/>
        <w:rPr>
          <w:rFonts w:ascii="Courier New" w:hAnsi="Courier New" w:cs="Courier New"/>
          <w:sz w:val="20"/>
          <w:szCs w:val="20"/>
        </w:rPr>
      </w:pPr>
    </w:p>
    <w:p>
      <w:pPr>
        <w:ind w:left="45"/>
        <w:rPr>
          <w:rFonts w:ascii="Courier New" w:hAnsi="Courier New" w:cs="Courier New"/>
          <w:sz w:val="20"/>
          <w:szCs w:val="20"/>
        </w:rPr>
      </w:pPr>
      <w:r>
        <w:rPr>
          <w:rFonts w:ascii="Courier New" w:hAnsi="Courier New" w:cs="Courier New"/>
          <w:sz w:val="20"/>
          <w:szCs w:val="20"/>
        </w:rPr>
        <w:t>scp -P 45721 ${backup_file} proxy_username@homebg.mallocinc.com:/media/NAS/ \</w:t>
      </w:r>
    </w:p>
    <w:p>
      <w:pPr>
        <w:ind w:left="45"/>
        <w:rPr>
          <w:rFonts w:ascii="Courier New" w:hAnsi="Courier New" w:cs="Courier New"/>
          <w:sz w:val="20"/>
          <w:szCs w:val="20"/>
        </w:rPr>
      </w:pPr>
      <w:r>
        <w:rPr>
          <w:rFonts w:ascii="Courier New" w:hAnsi="Courier New" w:cs="Courier New"/>
          <w:sz w:val="20"/>
          <w:szCs w:val="20"/>
        </w:rPr>
        <w:t>System_Administration/FTP/customer_database_backups/</w:t>
      </w:r>
    </w:p>
    <w:p>
      <w:pPr>
        <w:ind w:left="45"/>
        <w:rPr>
          <w:sz w:val="20"/>
          <w:szCs w:val="20"/>
        </w:rPr>
      </w:pPr>
    </w:p>
    <w:p>
      <w:pPr>
        <w:ind w:left="45"/>
      </w:pPr>
      <w:r>
        <w:t>Add “ftp_backup_upload.sh” to crontab to backup customer database every day except weekends:</w:t>
      </w:r>
    </w:p>
    <w:p>
      <w:pPr>
        <w:ind w:left="45"/>
      </w:pPr>
    </w:p>
    <w:p>
      <w:pPr>
        <w:ind w:left="45"/>
        <w:rPr>
          <w:rFonts w:ascii="Courier New" w:hAnsi="Courier New" w:cs="Courier New"/>
        </w:rPr>
      </w:pPr>
      <w:r>
        <w:rPr>
          <w:rFonts w:ascii="Courier New" w:hAnsi="Courier New" w:cs="Courier New"/>
        </w:rPr>
        <w:t xml:space="preserve">0 3 * * 1-5 /home/oracle/backup/ftp_backup_upload.sh </w:t>
      </w:r>
      <w:r>
        <w:rPr>
          <w:rFonts w:ascii="Courier New" w:hAnsi="Courier New" w:cs="Courier New"/>
        </w:rPr>
        <w:br w:type="page"/>
      </w:r>
    </w:p>
    <w:p>
      <w:pPr>
        <w:pStyle w:val="3"/>
      </w:pPr>
      <w:bookmarkStart w:id="220" w:name="_Toc77782945"/>
      <w:r>
        <w:t>Tightening Access to Oracle Database</w:t>
      </w:r>
      <w:bookmarkEnd w:id="220"/>
    </w:p>
    <w:p>
      <w:r>
        <w:t xml:space="preserve">Oracle has a capability to limit access to the database by IP address. </w:t>
      </w:r>
    </w:p>
    <w:p>
      <w:r>
        <w:t xml:space="preserve">Examples, first method out of two listed below is preferred: </w:t>
      </w:r>
    </w:p>
    <w:p>
      <w:r>
        <w:fldChar w:fldCharType="begin"/>
      </w:r>
      <w:r>
        <w:instrText xml:space="preserve"> HYPERLINK "http://www.dba-oracle.com/t_blocking_listener_ip_addresses.htm" </w:instrText>
      </w:r>
      <w:r>
        <w:fldChar w:fldCharType="separate"/>
      </w:r>
      <w:r>
        <w:rPr>
          <w:rStyle w:val="23"/>
        </w:rPr>
        <w:t>http://www.dba-oracle.com/t_blocking_listener_ip_addresses.htm</w:t>
      </w:r>
      <w:r>
        <w:rPr>
          <w:rStyle w:val="23"/>
        </w:rPr>
        <w:fldChar w:fldCharType="end"/>
      </w:r>
    </w:p>
    <w:p>
      <w:r>
        <w:fldChar w:fldCharType="begin"/>
      </w:r>
      <w:r>
        <w:instrText xml:space="preserve"> HYPERLINK "https://community.oracle.com/thread/3796786?start=0&amp;tstart=0" </w:instrText>
      </w:r>
      <w:r>
        <w:fldChar w:fldCharType="separate"/>
      </w:r>
      <w:r>
        <w:rPr>
          <w:rStyle w:val="23"/>
        </w:rPr>
        <w:t>https://community.oracle.com/thread/3796786?start=0&amp;tstart=0</w:t>
      </w:r>
      <w:r>
        <w:rPr>
          <w:rStyle w:val="23"/>
        </w:rPr>
        <w:fldChar w:fldCharType="end"/>
      </w:r>
    </w:p>
    <w:p>
      <w:r>
        <w:t xml:space="preserve">Limit access to Client's Oracle database only to local server and to IP address of the Belgrade office. </w:t>
      </w:r>
    </w:p>
    <w:p/>
    <w:p>
      <w:r>
        <w:t xml:space="preserve">If somebody wants to access clients database(i.e. for support)  from outside Belgrade office, he/she would need to log in to VPN of Belgrade office and then to the database. </w:t>
      </w:r>
    </w:p>
    <w:p/>
    <w:p>
      <w:r>
        <w:t xml:space="preserve">VPN access is has to be set on router in Belgrade. Various users need to be created. </w:t>
      </w:r>
    </w:p>
    <w:p>
      <w:r>
        <w:t xml:space="preserve">Please document procedure in practical manner so everybody who needs to support client database can easily log in using that procedure. </w:t>
      </w:r>
    </w:p>
    <w:p>
      <w:r>
        <w:t xml:space="preserve">Test all this first on dev VM on dev server. </w:t>
      </w:r>
    </w:p>
    <w:p/>
    <w:p>
      <w:pPr>
        <w:pStyle w:val="4"/>
      </w:pPr>
      <w:bookmarkStart w:id="221" w:name="_Toc77782946"/>
      <w:r>
        <w:t>Limit Oracle access by IP addresses</w:t>
      </w:r>
      <w:bookmarkEnd w:id="221"/>
    </w:p>
    <w:p/>
    <w:p>
      <w:pPr>
        <w:pStyle w:val="44"/>
        <w:numPr>
          <w:ilvl w:val="0"/>
          <w:numId w:val="50"/>
        </w:numPr>
      </w:pPr>
      <w:r>
        <w:t xml:space="preserve">Locate SQLNET.ORA file on client’s VM:   </w:t>
      </w:r>
    </w:p>
    <w:p>
      <w:pPr>
        <w:pStyle w:val="44"/>
        <w:rPr>
          <w:rFonts w:ascii="Courier New" w:hAnsi="Courier New" w:cs="Courier New"/>
        </w:rPr>
      </w:pPr>
      <w:r>
        <w:rPr>
          <w:rFonts w:ascii="Courier New" w:hAnsi="Courier New" w:cs="Courier New"/>
        </w:rPr>
        <w:t>cd $ORACLE_HOME/network/admin</w:t>
      </w:r>
    </w:p>
    <w:p>
      <w:pPr>
        <w:rPr>
          <w:rFonts w:ascii="Courier New" w:hAnsi="Courier New" w:cs="Courier New"/>
        </w:rPr>
      </w:pPr>
    </w:p>
    <w:p>
      <w:pPr>
        <w:pStyle w:val="44"/>
        <w:numPr>
          <w:ilvl w:val="0"/>
          <w:numId w:val="50"/>
        </w:numPr>
        <w:rPr>
          <w:rFonts w:ascii="Courier New" w:hAnsi="Courier New" w:cs="Courier New"/>
        </w:rPr>
      </w:pPr>
      <w:r>
        <w:rPr>
          <w:rFonts w:cstheme="minorHAnsi"/>
        </w:rPr>
        <w:t>Open it up and insert the following line</w:t>
      </w:r>
      <w:r>
        <w:rPr>
          <w:rFonts w:ascii="Courier New" w:hAnsi="Courier New" w:cs="Courier New"/>
        </w:rPr>
        <w:t xml:space="preserve">: </w:t>
      </w:r>
    </w:p>
    <w:p>
      <w:pPr>
        <w:pStyle w:val="44"/>
        <w:rPr>
          <w:rFonts w:ascii="Courier New" w:hAnsi="Courier New" w:cs="Courier New"/>
          <w:lang w:val="en-US"/>
        </w:rPr>
      </w:pPr>
      <w:r>
        <w:rPr>
          <w:rFonts w:ascii="Courier New" w:hAnsi="Courier New" w:cs="Courier New"/>
          <w:lang w:val="en-US"/>
        </w:rPr>
        <w:t>tcp.validnode_checking = yes</w:t>
      </w:r>
    </w:p>
    <w:p>
      <w:pPr>
        <w:pStyle w:val="44"/>
        <w:rPr>
          <w:rFonts w:ascii="Courier New" w:hAnsi="Courier New" w:cs="Courier New"/>
          <w:lang w:val="en-US"/>
        </w:rPr>
      </w:pPr>
      <w:r>
        <w:rPr>
          <w:rFonts w:ascii="Courier New" w:hAnsi="Courier New" w:cs="Courier New"/>
          <w:lang w:val="en-US"/>
        </w:rPr>
        <w:t>tcp.invited_nodes = (localhost, 185.190.154.193)</w:t>
      </w:r>
    </w:p>
    <w:p>
      <w:pPr>
        <w:pStyle w:val="44"/>
        <w:rPr>
          <w:rFonts w:ascii="Courier New" w:hAnsi="Courier New" w:cs="Courier New"/>
          <w:lang w:val="en-US"/>
        </w:rPr>
      </w:pPr>
    </w:p>
    <w:p>
      <w:pPr>
        <w:pStyle w:val="44"/>
        <w:numPr>
          <w:ilvl w:val="0"/>
          <w:numId w:val="50"/>
        </w:numPr>
        <w:rPr>
          <w:rFonts w:ascii="Courier New" w:hAnsi="Courier New" w:cs="Courier New"/>
          <w:lang w:val="en-US"/>
        </w:rPr>
      </w:pPr>
      <w:r>
        <w:rPr>
          <w:rFonts w:cstheme="minorHAnsi"/>
        </w:rPr>
        <w:t>Restart the listener (do this as oracle user)</w:t>
      </w:r>
      <w:r>
        <w:rPr>
          <w:rFonts w:ascii="Courier New" w:hAnsi="Courier New" w:cs="Courier New"/>
        </w:rPr>
        <w:t>:</w:t>
      </w:r>
    </w:p>
    <w:p>
      <w:pPr>
        <w:pStyle w:val="44"/>
        <w:rPr>
          <w:rFonts w:ascii="Courier New" w:hAnsi="Courier New" w:cs="Courier New"/>
        </w:rPr>
      </w:pPr>
      <w:r>
        <w:rPr>
          <w:rFonts w:ascii="Courier New" w:hAnsi="Courier New" w:cs="Courier New"/>
        </w:rPr>
        <w:t>lsnrctl stop</w:t>
      </w:r>
    </w:p>
    <w:p>
      <w:pPr>
        <w:pStyle w:val="44"/>
        <w:rPr>
          <w:rFonts w:ascii="Courier New" w:hAnsi="Courier New" w:cs="Courier New"/>
        </w:rPr>
      </w:pPr>
      <w:r>
        <w:rPr>
          <w:rFonts w:ascii="Courier New" w:hAnsi="Courier New" w:cs="Courier New"/>
        </w:rPr>
        <w:t>lsnrctl start</w:t>
      </w:r>
    </w:p>
    <w:p>
      <w:pPr>
        <w:pStyle w:val="44"/>
        <w:rPr>
          <w:rFonts w:ascii="Courier New" w:hAnsi="Courier New" w:cs="Courier New"/>
        </w:rPr>
      </w:pPr>
    </w:p>
    <w:p>
      <w:pPr>
        <w:rPr>
          <w:rFonts w:cstheme="minorHAnsi"/>
          <w:lang w:val="en-US"/>
        </w:rPr>
      </w:pPr>
      <w:r>
        <w:rPr>
          <w:rFonts w:cstheme="minorHAnsi"/>
          <w:lang w:val="en-US"/>
        </w:rPr>
        <w:t xml:space="preserve">This procedure defines how to allow access to client’s database only from office in Belgrade. In practice, OpenVPN config file (.ovpn) will be distributed via email to all members of the team that have permission to remotely access client’s database out of office in Belgrade. </w:t>
      </w:r>
    </w:p>
    <w:p>
      <w:pPr>
        <w:rPr>
          <w:rFonts w:cstheme="minorHAnsi"/>
          <w:lang w:val="en-US"/>
        </w:rPr>
      </w:pPr>
    </w:p>
    <w:p>
      <w:pPr>
        <w:rPr>
          <w:rFonts w:cstheme="minorHAnsi"/>
          <w:lang w:val="en-US"/>
        </w:rPr>
      </w:pPr>
      <w:r>
        <w:rPr>
          <w:rFonts w:cstheme="minorHAnsi"/>
          <w:lang w:val="en-US"/>
        </w:rPr>
        <w:t xml:space="preserve">To disable this feature, just delete two inserted line in </w:t>
      </w:r>
      <w:r>
        <w:rPr>
          <w:rFonts w:cstheme="minorHAnsi"/>
          <w:b/>
          <w:lang w:val="en-US"/>
        </w:rPr>
        <w:t xml:space="preserve">sqlnet.ora </w:t>
      </w:r>
      <w:r>
        <w:rPr>
          <w:rFonts w:cstheme="minorHAnsi"/>
          <w:lang w:val="en-US"/>
        </w:rPr>
        <w:t>file and restart listener.</w:t>
      </w:r>
    </w:p>
    <w:p>
      <w:pPr>
        <w:rPr>
          <w:rFonts w:cstheme="minorHAnsi"/>
          <w:lang w:val="en-US"/>
        </w:rPr>
      </w:pPr>
    </w:p>
    <w:p>
      <w:pPr>
        <w:rPr>
          <w:rFonts w:cstheme="minorHAnsi"/>
          <w:lang w:val="en-US"/>
        </w:rPr>
      </w:pPr>
      <w:r>
        <w:rPr>
          <w:rFonts w:cstheme="minorHAnsi"/>
          <w:b/>
          <w:lang w:val="en-US"/>
        </w:rPr>
        <w:t>How to connect to OpenVPN server with your device</w:t>
      </w:r>
      <w:r>
        <w:rPr>
          <w:rFonts w:cstheme="minorHAnsi"/>
          <w:lang w:val="en-US"/>
        </w:rPr>
        <w:t>:</w:t>
      </w:r>
    </w:p>
    <w:p>
      <w:r>
        <w:rPr>
          <w:rFonts w:cstheme="minorHAnsi"/>
          <w:lang w:val="en-US"/>
        </w:rPr>
        <w:t>\</w:t>
      </w:r>
      <w:r>
        <w:rPr>
          <w:rFonts w:cstheme="minorHAnsi"/>
        </w:rPr>
        <w:t xml:space="preserve">youtestmedoc\Procedures\Development Procedures\ YTM Connect to openVPN Server.docx     </w:t>
      </w:r>
      <w:r>
        <w:t xml:space="preserve">                                                                                      </w:t>
      </w:r>
    </w:p>
    <w:p/>
    <w:p>
      <w:pPr>
        <w:pStyle w:val="3"/>
      </w:pPr>
      <w:bookmarkStart w:id="222" w:name="_Toc77782947"/>
      <w:r>
        <w:t>Tightening Access to Client’s VM</w:t>
      </w:r>
      <w:bookmarkEnd w:id="222"/>
    </w:p>
    <w:p/>
    <w:p>
      <w:pPr>
        <w:rPr>
          <w:rFonts w:ascii="Helvetica" w:hAnsi="Helvetica"/>
          <w:color w:val="000000" w:themeColor="text1"/>
          <w:shd w:val="clear" w:color="auto" w:fill="FFFFFF"/>
        </w:rPr>
      </w:pPr>
      <w:r>
        <w:rPr>
          <w:rFonts w:ascii="Helvetica" w:hAnsi="Helvetica"/>
          <w:color w:val="111111"/>
          <w:shd w:val="clear" w:color="auto" w:fill="FFFFFF"/>
        </w:rPr>
        <w:t xml:space="preserve">To limit ssh access to a client’s VM based on originating IP address, edit </w:t>
      </w:r>
      <w:r>
        <w:rPr>
          <w:rFonts w:ascii="Helvetica" w:hAnsi="Helvetica"/>
          <w:color w:val="FF0000"/>
          <w:shd w:val="clear" w:color="auto" w:fill="FFFFFF"/>
        </w:rPr>
        <w:t>/etc/hosts.allow</w:t>
      </w:r>
      <w:r>
        <w:rPr>
          <w:rFonts w:ascii="Helvetica" w:hAnsi="Helvetica"/>
          <w:color w:val="000000" w:themeColor="text1"/>
          <w:shd w:val="clear" w:color="auto" w:fill="FFFFFF"/>
        </w:rPr>
        <w:t>:</w:t>
      </w:r>
    </w:p>
    <w:p>
      <w:pPr>
        <w:pStyle w:val="22"/>
        <w:rPr>
          <w:rFonts w:ascii="Helvetica" w:hAnsi="Helvetica" w:eastAsiaTheme="minorHAnsi" w:cstheme="minorBidi"/>
          <w:color w:val="111111"/>
          <w:sz w:val="22"/>
          <w:szCs w:val="22"/>
          <w:shd w:val="clear" w:color="auto" w:fill="FFFFFF"/>
          <w:lang w:val="en-CA"/>
        </w:rPr>
      </w:pPr>
    </w:p>
    <w:p>
      <w:pPr>
        <w:pStyle w:val="22"/>
        <w:rPr>
          <w:rFonts w:ascii="Consolas" w:hAnsi="Consolas" w:cs="Consolas"/>
          <w:color w:val="111111"/>
          <w:sz w:val="24"/>
          <w:szCs w:val="24"/>
        </w:rPr>
      </w:pPr>
      <w:r>
        <w:rPr>
          <w:rStyle w:val="70"/>
          <w:rFonts w:ascii="Consolas" w:hAnsi="Consolas" w:cs="Consolas"/>
          <w:color w:val="000000"/>
        </w:rPr>
        <w:t xml:space="preserve">sshd </w:t>
      </w:r>
      <w:r>
        <w:rPr>
          <w:rStyle w:val="71"/>
          <w:rFonts w:ascii="Consolas" w:hAnsi="Consolas" w:cs="Consolas"/>
          <w:color w:val="666600"/>
        </w:rPr>
        <w:t>:</w:t>
      </w:r>
      <w:r>
        <w:rPr>
          <w:rStyle w:val="70"/>
          <w:rFonts w:ascii="Consolas" w:hAnsi="Consolas" w:cs="Consolas"/>
          <w:color w:val="000000"/>
        </w:rPr>
        <w:t xml:space="preserve"> localhost </w:t>
      </w:r>
      <w:r>
        <w:rPr>
          <w:rStyle w:val="71"/>
          <w:rFonts w:ascii="Consolas" w:hAnsi="Consolas" w:cs="Consolas"/>
          <w:color w:val="666600"/>
        </w:rPr>
        <w:t>:</w:t>
      </w:r>
      <w:r>
        <w:rPr>
          <w:rStyle w:val="70"/>
          <w:rFonts w:ascii="Consolas" w:hAnsi="Consolas" w:cs="Consolas"/>
          <w:color w:val="000000"/>
        </w:rPr>
        <w:t xml:space="preserve"> allow</w:t>
      </w:r>
    </w:p>
    <w:p>
      <w:pPr>
        <w:pStyle w:val="22"/>
        <w:rPr>
          <w:rFonts w:ascii="Consolas" w:hAnsi="Consolas" w:cs="Consolas"/>
          <w:color w:val="111111"/>
          <w:sz w:val="24"/>
          <w:szCs w:val="24"/>
        </w:rPr>
      </w:pPr>
      <w:r>
        <w:rPr>
          <w:rStyle w:val="70"/>
          <w:rFonts w:ascii="Consolas" w:hAnsi="Consolas" w:cs="Consolas"/>
          <w:color w:val="000000"/>
        </w:rPr>
        <w:t xml:space="preserve">sshd </w:t>
      </w:r>
      <w:r>
        <w:rPr>
          <w:rStyle w:val="71"/>
          <w:rFonts w:ascii="Consolas" w:hAnsi="Consolas" w:cs="Consolas"/>
          <w:color w:val="666600"/>
        </w:rPr>
        <w:t>:</w:t>
      </w:r>
      <w:r>
        <w:rPr>
          <w:rStyle w:val="70"/>
          <w:rFonts w:ascii="Consolas" w:hAnsi="Consolas" w:cs="Consolas"/>
          <w:color w:val="000000"/>
        </w:rPr>
        <w:t xml:space="preserve"> </w:t>
      </w:r>
      <w:r>
        <w:rPr>
          <w:rStyle w:val="72"/>
          <w:rFonts w:ascii="Consolas" w:hAnsi="Consolas" w:cs="Consolas"/>
          <w:color w:val="006666"/>
        </w:rPr>
        <w:t>185.190.154.193</w:t>
      </w:r>
      <w:r>
        <w:rPr>
          <w:rStyle w:val="70"/>
          <w:rFonts w:ascii="Consolas" w:hAnsi="Consolas" w:cs="Consolas"/>
          <w:color w:val="000000"/>
        </w:rPr>
        <w:t xml:space="preserve"> </w:t>
      </w:r>
      <w:r>
        <w:rPr>
          <w:rStyle w:val="71"/>
          <w:rFonts w:ascii="Consolas" w:hAnsi="Consolas" w:cs="Consolas"/>
          <w:color w:val="666600"/>
        </w:rPr>
        <w:t>:</w:t>
      </w:r>
      <w:r>
        <w:rPr>
          <w:rStyle w:val="70"/>
          <w:rFonts w:ascii="Consolas" w:hAnsi="Consolas" w:cs="Consolas"/>
          <w:color w:val="000000"/>
        </w:rPr>
        <w:t xml:space="preserve"> allow</w:t>
      </w:r>
    </w:p>
    <w:p>
      <w:pPr>
        <w:pStyle w:val="22"/>
        <w:rPr>
          <w:rStyle w:val="70"/>
          <w:rFonts w:ascii="Consolas" w:hAnsi="Consolas" w:cs="Consolas"/>
          <w:color w:val="000000"/>
        </w:rPr>
      </w:pPr>
      <w:r>
        <w:rPr>
          <w:rStyle w:val="70"/>
          <w:rFonts w:ascii="Consolas" w:hAnsi="Consolas" w:cs="Consolas"/>
          <w:color w:val="000000"/>
        </w:rPr>
        <w:t xml:space="preserve">sshd </w:t>
      </w:r>
      <w:r>
        <w:rPr>
          <w:rStyle w:val="71"/>
          <w:rFonts w:ascii="Consolas" w:hAnsi="Consolas" w:cs="Consolas"/>
          <w:color w:val="666600"/>
        </w:rPr>
        <w:t>:</w:t>
      </w:r>
      <w:r>
        <w:rPr>
          <w:rStyle w:val="70"/>
          <w:rFonts w:ascii="Consolas" w:hAnsi="Consolas" w:cs="Consolas"/>
          <w:color w:val="000000"/>
        </w:rPr>
        <w:t xml:space="preserve"> ALL </w:t>
      </w:r>
      <w:r>
        <w:rPr>
          <w:rStyle w:val="71"/>
          <w:rFonts w:ascii="Consolas" w:hAnsi="Consolas" w:cs="Consolas"/>
          <w:color w:val="666600"/>
        </w:rPr>
        <w:t>:</w:t>
      </w:r>
      <w:r>
        <w:rPr>
          <w:rStyle w:val="70"/>
          <w:rFonts w:ascii="Consolas" w:hAnsi="Consolas" w:cs="Consolas"/>
          <w:color w:val="000000"/>
        </w:rPr>
        <w:t xml:space="preserve"> deny</w:t>
      </w:r>
    </w:p>
    <w:p>
      <w:pPr>
        <w:pStyle w:val="22"/>
        <w:rPr>
          <w:rStyle w:val="70"/>
          <w:rFonts w:ascii="Consolas" w:hAnsi="Consolas" w:cs="Consolas"/>
          <w:color w:val="000000"/>
        </w:rPr>
      </w:pPr>
    </w:p>
    <w:p>
      <w:pPr>
        <w:pStyle w:val="22"/>
        <w:rPr>
          <w:rFonts w:ascii="Consolas" w:hAnsi="Consolas" w:cs="Consolas"/>
          <w:color w:val="111111"/>
          <w:sz w:val="24"/>
          <w:szCs w:val="24"/>
        </w:rPr>
      </w:pPr>
      <w:r>
        <w:rPr>
          <w:rFonts w:ascii="Helvetica" w:hAnsi="Helvetica"/>
          <w:color w:val="111111"/>
          <w:shd w:val="clear" w:color="auto" w:fill="FFFFFF"/>
        </w:rPr>
        <w:t>The above entry will allow ssh access from localhost and from office in Belgrade. All other IP addresses will be denied access to sshd.</w:t>
      </w:r>
    </w:p>
    <w:p/>
    <w:p>
      <w:pPr>
        <w:rPr>
          <w:u w:val="single"/>
        </w:rPr>
      </w:pPr>
      <w:r>
        <w:rPr>
          <w:u w:val="single"/>
        </w:rPr>
        <w:t>Notes:</w:t>
      </w:r>
    </w:p>
    <w:p>
      <w:pPr>
        <w:rPr>
          <w:rFonts w:eastAsia="Times New Roman" w:cstheme="minorHAnsi"/>
          <w:color w:val="111111"/>
          <w:lang w:val="en-US"/>
        </w:rPr>
      </w:pPr>
    </w:p>
    <w:p>
      <w:pPr>
        <w:pStyle w:val="44"/>
        <w:numPr>
          <w:ilvl w:val="0"/>
          <w:numId w:val="51"/>
        </w:numPr>
        <w:rPr>
          <w:u w:val="single"/>
        </w:rPr>
      </w:pPr>
      <w:r>
        <w:rPr>
          <w:rFonts w:eastAsia="Times New Roman" w:cstheme="minorHAnsi"/>
          <w:color w:val="111111"/>
          <w:lang w:val="en-US"/>
        </w:rPr>
        <w:t>You can allow or deny based on ip address, subnet, or hostname</w:t>
      </w:r>
      <w:r>
        <w:rPr>
          <w:rFonts w:ascii="Helvetica" w:hAnsi="Helvetica" w:eastAsia="Times New Roman" w:cs="Times New Roman"/>
          <w:color w:val="111111"/>
          <w:lang w:val="en-US"/>
        </w:rPr>
        <w:t>.</w:t>
      </w:r>
    </w:p>
    <w:p>
      <w:pPr>
        <w:pStyle w:val="44"/>
        <w:numPr>
          <w:ilvl w:val="0"/>
          <w:numId w:val="51"/>
        </w:numPr>
        <w:rPr>
          <w:u w:val="single"/>
        </w:rPr>
      </w:pPr>
      <w:r>
        <w:rPr>
          <w:rFonts w:eastAsia="Times New Roman" w:cstheme="minorHAnsi"/>
          <w:color w:val="111111"/>
          <w:lang w:val="en-US"/>
        </w:rPr>
        <w:t>List rules in order of most to least specific. The file only gets read until a matching line is found, so if you start with </w:t>
      </w:r>
      <w:r>
        <w:rPr>
          <w:rFonts w:eastAsia="Times New Roman" w:cstheme="minorHAnsi"/>
          <w:b/>
          <w:color w:val="111111"/>
          <w:lang w:val="en-US"/>
        </w:rPr>
        <w:t>ssdh : ALL : deny</w:t>
      </w:r>
      <w:r>
        <w:rPr>
          <w:rFonts w:eastAsia="Times New Roman" w:cstheme="minorHAnsi"/>
          <w:color w:val="111111"/>
          <w:lang w:val="en-US"/>
        </w:rPr>
        <w:t>, no ssh connections will be allowed</w:t>
      </w:r>
      <w:r>
        <w:rPr>
          <w:rFonts w:ascii="Helvetica" w:hAnsi="Helvetica" w:eastAsia="Times New Roman" w:cs="Times New Roman"/>
          <w:color w:val="111111"/>
          <w:sz w:val="24"/>
          <w:szCs w:val="24"/>
          <w:lang w:val="en-US"/>
        </w:rPr>
        <w:t>.</w:t>
      </w:r>
    </w:p>
    <w:p>
      <w:pPr>
        <w:pStyle w:val="3"/>
      </w:pPr>
      <w:bookmarkStart w:id="223" w:name="_Toc77782948"/>
      <w:r>
        <w:t>Assigning URL</w:t>
      </w:r>
      <w:bookmarkEnd w:id="223"/>
    </w:p>
    <w:p>
      <w:pPr>
        <w:pStyle w:val="44"/>
        <w:numPr>
          <w:ilvl w:val="0"/>
          <w:numId w:val="52"/>
        </w:numPr>
      </w:pPr>
      <w:r>
        <w:t>Add this block of code to the end of file /etc/httpd/conf.d/httpd-vhosts.conf on the proxy server that can access the application</w:t>
      </w:r>
    </w:p>
    <w:p>
      <w:pPr>
        <w:pStyle w:val="44"/>
        <w:rPr>
          <w:rFonts w:ascii="Consolas" w:hAnsi="Consolas"/>
        </w:rPr>
      </w:pPr>
      <w:r>
        <w:rPr>
          <w:rFonts w:ascii="Consolas" w:hAnsi="Consolas"/>
        </w:rPr>
        <w:t>&lt;VirtualHost *:80&gt;</w:t>
      </w:r>
    </w:p>
    <w:p>
      <w:pPr>
        <w:pStyle w:val="44"/>
        <w:rPr>
          <w:rFonts w:ascii="Consolas" w:hAnsi="Consolas"/>
        </w:rPr>
      </w:pPr>
      <w:r>
        <w:rPr>
          <w:rFonts w:ascii="Consolas" w:hAnsi="Consolas"/>
        </w:rPr>
        <w:t xml:space="preserve">   ServerName                          &lt;context path&gt;.youtestme.com</w:t>
      </w:r>
    </w:p>
    <w:p>
      <w:pPr>
        <w:pStyle w:val="44"/>
        <w:rPr>
          <w:rFonts w:ascii="Consolas" w:hAnsi="Consolas"/>
        </w:rPr>
      </w:pPr>
      <w:r>
        <w:rPr>
          <w:rFonts w:ascii="Consolas" w:hAnsi="Consolas"/>
        </w:rPr>
        <w:t xml:space="preserve">   Redirect             /              https://&lt;context path&gt;.youtestme.com/</w:t>
      </w:r>
    </w:p>
    <w:p>
      <w:pPr>
        <w:pStyle w:val="44"/>
        <w:rPr>
          <w:rFonts w:ascii="Consolas" w:hAnsi="Consolas"/>
        </w:rPr>
      </w:pPr>
      <w:r>
        <w:rPr>
          <w:rFonts w:ascii="Consolas" w:hAnsi="Consolas"/>
        </w:rPr>
        <w:t>&lt;/VirtualHost&gt;</w:t>
      </w:r>
    </w:p>
    <w:p>
      <w:pPr>
        <w:pStyle w:val="44"/>
        <w:rPr>
          <w:rFonts w:ascii="Consolas" w:hAnsi="Consolas"/>
        </w:rPr>
      </w:pPr>
    </w:p>
    <w:p>
      <w:pPr>
        <w:pStyle w:val="44"/>
        <w:rPr>
          <w:rFonts w:ascii="Consolas" w:hAnsi="Consolas"/>
        </w:rPr>
      </w:pPr>
      <w:r>
        <w:rPr>
          <w:rFonts w:ascii="Consolas" w:hAnsi="Consolas"/>
        </w:rPr>
        <w:t>&lt;VirtualHost *:443&gt;</w:t>
      </w:r>
    </w:p>
    <w:p>
      <w:pPr>
        <w:pStyle w:val="44"/>
        <w:rPr>
          <w:rFonts w:ascii="Consolas" w:hAnsi="Consolas"/>
        </w:rPr>
      </w:pPr>
      <w:r>
        <w:rPr>
          <w:rFonts w:ascii="Consolas" w:hAnsi="Consolas"/>
        </w:rPr>
        <w:t xml:space="preserve">   ServerName                          &lt;context path&gt;.youtestme.com</w:t>
      </w:r>
    </w:p>
    <w:p>
      <w:pPr>
        <w:pStyle w:val="44"/>
        <w:rPr>
          <w:rFonts w:ascii="Consolas" w:hAnsi="Consolas"/>
        </w:rPr>
      </w:pPr>
    </w:p>
    <w:p>
      <w:pPr>
        <w:pStyle w:val="44"/>
        <w:rPr>
          <w:rFonts w:ascii="Consolas" w:hAnsi="Consolas"/>
        </w:rPr>
      </w:pPr>
      <w:r>
        <w:rPr>
          <w:rFonts w:ascii="Consolas" w:hAnsi="Consolas"/>
        </w:rPr>
        <w:t xml:space="preserve">   SSLEngine on</w:t>
      </w:r>
    </w:p>
    <w:p>
      <w:pPr>
        <w:pStyle w:val="44"/>
        <w:rPr>
          <w:rFonts w:ascii="Consolas" w:hAnsi="Consolas"/>
        </w:rPr>
      </w:pPr>
      <w:r>
        <w:rPr>
          <w:rFonts w:ascii="Consolas" w:hAnsi="Consolas"/>
        </w:rPr>
        <w:t xml:space="preserve">   SSLProtocol all -SSLv2</w:t>
      </w:r>
    </w:p>
    <w:p>
      <w:pPr>
        <w:pStyle w:val="44"/>
        <w:rPr>
          <w:rFonts w:ascii="Consolas" w:hAnsi="Consolas"/>
        </w:rPr>
      </w:pPr>
      <w:r>
        <w:rPr>
          <w:rFonts w:ascii="Consolas" w:hAnsi="Consolas"/>
        </w:rPr>
        <w:t xml:space="preserve">   SSLCertificateFile /etc/ssl/certs/youtestme/youtestme.com_ssl_certificate.cer</w:t>
      </w:r>
    </w:p>
    <w:p>
      <w:pPr>
        <w:pStyle w:val="44"/>
        <w:rPr>
          <w:rFonts w:ascii="Consolas" w:hAnsi="Consolas"/>
        </w:rPr>
      </w:pPr>
      <w:r>
        <w:rPr>
          <w:rFonts w:ascii="Consolas" w:hAnsi="Consolas"/>
        </w:rPr>
        <w:t xml:space="preserve">   SSLCertificateKeyFile /etc/ssl/certs/youtestme/youtestme.key</w:t>
      </w:r>
    </w:p>
    <w:p>
      <w:pPr>
        <w:pStyle w:val="44"/>
        <w:rPr>
          <w:rFonts w:ascii="Consolas" w:hAnsi="Consolas"/>
        </w:rPr>
      </w:pPr>
      <w:r>
        <w:rPr>
          <w:rFonts w:ascii="Consolas" w:hAnsi="Consolas"/>
        </w:rPr>
        <w:t xml:space="preserve">   SSLCertificateChainFile /etc/ssl/certs/youtestme/youtestme.com_ssl_certificate_INTERMEDIATE.cer</w:t>
      </w:r>
    </w:p>
    <w:p>
      <w:pPr>
        <w:pStyle w:val="44"/>
        <w:rPr>
          <w:rFonts w:ascii="Consolas" w:hAnsi="Consolas"/>
        </w:rPr>
      </w:pPr>
    </w:p>
    <w:p>
      <w:pPr>
        <w:pStyle w:val="44"/>
        <w:rPr>
          <w:rFonts w:ascii="Consolas" w:hAnsi="Consolas"/>
        </w:rPr>
      </w:pPr>
      <w:r>
        <w:rPr>
          <w:rFonts w:ascii="Consolas" w:hAnsi="Consolas"/>
        </w:rPr>
        <w:t xml:space="preserve">   ProxyRequests Off</w:t>
      </w:r>
    </w:p>
    <w:p>
      <w:pPr>
        <w:pStyle w:val="44"/>
        <w:rPr>
          <w:rFonts w:ascii="Consolas" w:hAnsi="Consolas"/>
        </w:rPr>
      </w:pPr>
      <w:r>
        <w:rPr>
          <w:rFonts w:ascii="Consolas" w:hAnsi="Consolas"/>
        </w:rPr>
        <w:t xml:space="preserve">   ProxyPreserveHost Off</w:t>
      </w:r>
    </w:p>
    <w:p>
      <w:pPr>
        <w:pStyle w:val="44"/>
        <w:rPr>
          <w:rFonts w:ascii="Consolas" w:hAnsi="Consolas"/>
        </w:rPr>
      </w:pPr>
    </w:p>
    <w:p>
      <w:pPr>
        <w:pStyle w:val="44"/>
        <w:rPr>
          <w:rFonts w:ascii="Consolas" w:hAnsi="Consolas"/>
        </w:rPr>
      </w:pPr>
      <w:r>
        <w:rPr>
          <w:rFonts w:ascii="Consolas" w:hAnsi="Consolas"/>
        </w:rPr>
        <w:t xml:space="preserve">   RewriteEngine on</w:t>
      </w:r>
    </w:p>
    <w:p>
      <w:pPr>
        <w:pStyle w:val="44"/>
        <w:rPr>
          <w:rFonts w:ascii="Consolas" w:hAnsi="Consolas"/>
        </w:rPr>
      </w:pPr>
      <w:r>
        <w:rPr>
          <w:rFonts w:ascii="Consolas" w:hAnsi="Consolas"/>
        </w:rPr>
        <w:t xml:space="preserve">   RewriteCond %{REQUEST_URI} ^/$</w:t>
      </w:r>
    </w:p>
    <w:p>
      <w:pPr>
        <w:pStyle w:val="44"/>
        <w:rPr>
          <w:rFonts w:ascii="Consolas" w:hAnsi="Consolas"/>
        </w:rPr>
      </w:pPr>
      <w:r>
        <w:rPr>
          <w:rFonts w:ascii="Consolas" w:hAnsi="Consolas"/>
        </w:rPr>
        <w:t xml:space="preserve">   RewriteRule (.*) /&lt;context path&gt;/ [R=301]</w:t>
      </w:r>
    </w:p>
    <w:p>
      <w:pPr>
        <w:pStyle w:val="44"/>
        <w:rPr>
          <w:rFonts w:ascii="Consolas" w:hAnsi="Consolas"/>
        </w:rPr>
      </w:pPr>
    </w:p>
    <w:p>
      <w:pPr>
        <w:pStyle w:val="44"/>
        <w:rPr>
          <w:rFonts w:ascii="Consolas" w:hAnsi="Consolas"/>
        </w:rPr>
      </w:pPr>
      <w:r>
        <w:rPr>
          <w:rFonts w:ascii="Consolas" w:hAnsi="Consolas"/>
        </w:rPr>
        <w:t xml:space="preserve">   ProxyPass            /&lt;context path&gt;/              ajp://&lt;ip address&gt;:9101/&lt;context path&gt;/</w:t>
      </w:r>
    </w:p>
    <w:p>
      <w:pPr>
        <w:pStyle w:val="44"/>
        <w:rPr>
          <w:rFonts w:ascii="Consolas" w:hAnsi="Consolas"/>
        </w:rPr>
      </w:pPr>
      <w:r>
        <w:rPr>
          <w:rFonts w:ascii="Consolas" w:hAnsi="Consolas"/>
        </w:rPr>
        <w:t xml:space="preserve">   ProxyPassReverse     /&lt;context path&gt;/              ajp://&lt;ip address&gt;:9101/&lt;context path&gt;/</w:t>
      </w:r>
    </w:p>
    <w:p>
      <w:pPr>
        <w:pStyle w:val="44"/>
        <w:rPr>
          <w:rFonts w:ascii="Consolas" w:hAnsi="Consolas"/>
        </w:rPr>
      </w:pPr>
    </w:p>
    <w:p>
      <w:pPr>
        <w:pStyle w:val="44"/>
        <w:rPr>
          <w:rFonts w:ascii="Consolas" w:hAnsi="Consolas"/>
        </w:rPr>
      </w:pPr>
      <w:r>
        <w:rPr>
          <w:rFonts w:ascii="Consolas" w:hAnsi="Consolas"/>
        </w:rPr>
        <w:t>&lt;/VirtualHost&gt;</w:t>
      </w:r>
    </w:p>
    <w:p>
      <w:pPr>
        <w:pStyle w:val="44"/>
        <w:numPr>
          <w:ilvl w:val="0"/>
          <w:numId w:val="52"/>
        </w:numPr>
      </w:pPr>
      <w:r>
        <w:t>Replace &lt;context path&gt;, &lt;ip address&gt;, and &lt;subdomain&gt; with correct values.</w:t>
      </w:r>
    </w:p>
    <w:p>
      <w:pPr>
        <w:pStyle w:val="44"/>
        <w:numPr>
          <w:ilvl w:val="0"/>
          <w:numId w:val="52"/>
        </w:numPr>
      </w:pPr>
      <w:r>
        <w:t>For applications that use proctorio, add the following header to VirutalHost (443):</w:t>
      </w:r>
    </w:p>
    <w:p>
      <w:pPr>
        <w:pStyle w:val="44"/>
        <w:rPr>
          <w:rFonts w:ascii="Consolas" w:hAnsi="Consolas"/>
        </w:rPr>
      </w:pPr>
      <w:r>
        <w:rPr>
          <w:rFonts w:ascii="Consolas" w:hAnsi="Consolas"/>
        </w:rPr>
        <w:t>Header edit Set-Cookie ^(.*)$ $1;HttpOnly;Secure;SameSite=None</w:t>
      </w:r>
    </w:p>
    <w:p>
      <w:pPr>
        <w:pStyle w:val="44"/>
        <w:numPr>
          <w:ilvl w:val="0"/>
          <w:numId w:val="52"/>
        </w:numPr>
        <w:rPr>
          <w:u w:val="single"/>
        </w:rPr>
      </w:pPr>
      <w:r>
        <w:br w:type="page"/>
      </w:r>
    </w:p>
    <w:p>
      <w:pPr>
        <w:pStyle w:val="2"/>
      </w:pPr>
      <w:bookmarkStart w:id="224" w:name="_Toc77782949"/>
      <w:r>
        <w:t>Creating Standby Site</w:t>
      </w:r>
      <w:bookmarkEnd w:id="224"/>
    </w:p>
    <w:p>
      <w:r>
        <w:t>The goal is to copy the client schemas to standby YTM Virtual Machine at least once a day. All logic is implemented in bash script “/res/trunk/Scripts/Unix/ytm/system_upgrade/ytm_copy_db_to_new_vm.sh”.</w:t>
      </w:r>
    </w:p>
    <w:p>
      <w:pPr>
        <w:rPr>
          <w:lang w:val="en-US"/>
        </w:rPr>
      </w:pPr>
    </w:p>
    <w:p>
      <w:r>
        <w:rPr>
          <w:lang w:val="en-US"/>
        </w:rPr>
        <w:t>The easiest way to set up the environment is to copy “</w:t>
      </w:r>
      <w:r>
        <w:t>ytm_copy_db_to_new_vm.sh” script in “tmp” directory in user’s home directory and schedule cronjob in crontab file for specific client schema.</w:t>
      </w:r>
    </w:p>
    <w:p/>
    <w:p>
      <w:pPr>
        <w:rPr>
          <w:lang w:val="en-US"/>
        </w:rPr>
      </w:pPr>
      <w:r>
        <w:rPr>
          <w:lang w:val="en-US"/>
        </w:rPr>
        <w:t>*****************************************************************************</w:t>
      </w:r>
    </w:p>
    <w:p>
      <w:pPr>
        <w:rPr>
          <w:lang w:val="en-US"/>
        </w:rPr>
      </w:pPr>
      <w:r>
        <w:rPr>
          <w:lang w:val="en-US"/>
        </w:rPr>
        <w:t xml:space="preserve">                                                                                                                                                         </w:t>
      </w:r>
    </w:p>
    <w:p>
      <w:pPr>
        <w:rPr>
          <w:lang w:val="en-US"/>
        </w:rPr>
      </w:pPr>
      <w:r>
        <w:rPr>
          <w:lang w:val="en-US"/>
        </w:rPr>
        <w:t xml:space="preserve">0 3 * * 1-5 /home/ytm1/tmp/ytm_copy_db_to_new_vm.sh 192.99.24.210 1555 2ytm1 ytm1 </w:t>
      </w:r>
    </w:p>
    <w:p>
      <w:pPr>
        <w:rPr>
          <w:lang w:val="en-US"/>
        </w:rPr>
      </w:pPr>
      <w:r>
        <w:rPr>
          <w:lang w:val="en-US"/>
        </w:rPr>
        <w:t xml:space="preserve">                                                                                                                                                      </w:t>
      </w:r>
    </w:p>
    <w:p>
      <w:pPr>
        <w:rPr>
          <w:lang w:val="en-US"/>
        </w:rPr>
      </w:pPr>
      <w:r>
        <w:rPr>
          <w:lang w:val="en-US"/>
        </w:rPr>
        <w:t>*****************************************************************************</w:t>
      </w:r>
    </w:p>
    <w:p/>
    <w:p>
      <w:pPr>
        <w:rPr>
          <w:lang w:val="en-US"/>
        </w:rPr>
      </w:pPr>
      <w:r>
        <w:rPr>
          <w:lang w:val="en-US"/>
        </w:rPr>
        <w:t xml:space="preserve">If there are many (more than 3, for example) client schemas to be copied,  the more efficient solution would be to create a wrapper script that will invoke the basic script with different arguments in the loop and to place the wrapper script in crontab file. </w:t>
      </w:r>
    </w:p>
    <w:p>
      <w:pPr>
        <w:rPr>
          <w:lang w:val="en-US"/>
        </w:rPr>
      </w:pPr>
    </w:p>
    <w:p>
      <w:pPr>
        <w:rPr>
          <w:lang w:val="en-US"/>
        </w:rPr>
      </w:pPr>
    </w:p>
    <w:p>
      <w:pPr>
        <w:rPr>
          <w:lang w:val="en-US"/>
        </w:rPr>
      </w:pPr>
    </w:p>
    <w:p>
      <w:pPr>
        <w:pStyle w:val="2"/>
        <w:numPr>
          <w:ilvl w:val="0"/>
          <w:numId w:val="0"/>
        </w:numPr>
        <w:rPr>
          <w:u w:val="single"/>
        </w:rPr>
      </w:pPr>
      <w:r>
        <w:br w:type="page"/>
      </w:r>
    </w:p>
    <w:p>
      <w:pPr>
        <w:pStyle w:val="2"/>
      </w:pPr>
      <w:bookmarkStart w:id="225" w:name="_Toc77782950"/>
      <w:r>
        <w:t>Installing and Configuring Postgres Database</w:t>
      </w:r>
      <w:bookmarkEnd w:id="225"/>
    </w:p>
    <w:p>
      <w:pPr>
        <w:pStyle w:val="3"/>
      </w:pPr>
      <w:bookmarkStart w:id="226" w:name="_Toc77782951"/>
      <w:r>
        <w:t>Install the software</w:t>
      </w:r>
      <w:bookmarkEnd w:id="226"/>
    </w:p>
    <w:p>
      <w:r>
        <w:fldChar w:fldCharType="begin"/>
      </w:r>
      <w:r>
        <w:instrText xml:space="preserve"> HYPERLINK "https://www.postgresql.org/download/linux/redhat/" </w:instrText>
      </w:r>
      <w:r>
        <w:fldChar w:fldCharType="separate"/>
      </w:r>
      <w:r>
        <w:rPr>
          <w:rStyle w:val="23"/>
        </w:rPr>
        <w:t>https://www.postgresql.org/download/linux/redhat/</w:t>
      </w:r>
      <w:r>
        <w:rPr>
          <w:rStyle w:val="23"/>
        </w:rPr>
        <w:fldChar w:fldCharType="end"/>
      </w:r>
    </w:p>
    <w:p/>
    <w:p>
      <w:r>
        <w:t>Execute these commands as "</w:t>
      </w:r>
      <w:r>
        <w:rPr>
          <w:b/>
        </w:rPr>
        <w:t>root</w:t>
      </w:r>
      <w:r>
        <w:t>":</w:t>
      </w:r>
    </w:p>
    <w:p>
      <w:pPr>
        <w:pStyle w:val="44"/>
        <w:numPr>
          <w:ilvl w:val="0"/>
          <w:numId w:val="53"/>
        </w:numPr>
        <w:rPr>
          <w:rFonts w:ascii="Courier New" w:hAnsi="Courier New" w:cs="Courier New"/>
          <w:sz w:val="16"/>
          <w:szCs w:val="16"/>
        </w:rPr>
      </w:pPr>
      <w:r>
        <w:rPr>
          <w:rFonts w:ascii="Courier New" w:hAnsi="Courier New" w:cs="Courier New"/>
          <w:sz w:val="16"/>
          <w:szCs w:val="16"/>
        </w:rPr>
        <w:t>yum install https://download.postgresql.org/pub/repos/yum/10/redhat/rhel-7-x86_64/pgdg-oraclelinux10-10-2.noarch.rpm</w:t>
      </w:r>
    </w:p>
    <w:p>
      <w:pPr>
        <w:pStyle w:val="44"/>
        <w:numPr>
          <w:ilvl w:val="0"/>
          <w:numId w:val="53"/>
        </w:numPr>
        <w:rPr>
          <w:rFonts w:ascii="Courier New" w:hAnsi="Courier New" w:cs="Courier New"/>
          <w:sz w:val="16"/>
          <w:szCs w:val="16"/>
        </w:rPr>
      </w:pPr>
      <w:r>
        <w:rPr>
          <w:rFonts w:ascii="Courier New" w:hAnsi="Courier New" w:cs="Courier New"/>
          <w:sz w:val="16"/>
          <w:szCs w:val="16"/>
        </w:rPr>
        <w:t>yum install postgresql10</w:t>
      </w:r>
    </w:p>
    <w:p>
      <w:pPr>
        <w:pStyle w:val="44"/>
        <w:numPr>
          <w:ilvl w:val="0"/>
          <w:numId w:val="53"/>
        </w:numPr>
        <w:rPr>
          <w:rFonts w:ascii="Courier New" w:hAnsi="Courier New" w:cs="Courier New"/>
          <w:sz w:val="16"/>
          <w:szCs w:val="16"/>
        </w:rPr>
      </w:pPr>
      <w:r>
        <w:rPr>
          <w:rFonts w:ascii="Courier New" w:hAnsi="Courier New" w:cs="Courier New"/>
          <w:sz w:val="16"/>
          <w:szCs w:val="16"/>
        </w:rPr>
        <w:t>yum install postgresql10-server</w:t>
      </w:r>
    </w:p>
    <w:p>
      <w:pPr>
        <w:pStyle w:val="44"/>
        <w:numPr>
          <w:ilvl w:val="0"/>
          <w:numId w:val="53"/>
        </w:numPr>
        <w:rPr>
          <w:rFonts w:ascii="Courier New" w:hAnsi="Courier New" w:cs="Courier New"/>
          <w:sz w:val="16"/>
          <w:szCs w:val="16"/>
        </w:rPr>
      </w:pPr>
      <w:r>
        <w:rPr>
          <w:rFonts w:ascii="Courier New" w:hAnsi="Courier New" w:cs="Courier New"/>
          <w:sz w:val="16"/>
          <w:szCs w:val="16"/>
        </w:rPr>
        <w:t>/usr/pgsql-10/bin/postgresql-10-setup initdb</w:t>
      </w:r>
    </w:p>
    <w:p>
      <w:pPr>
        <w:pStyle w:val="44"/>
        <w:numPr>
          <w:ilvl w:val="0"/>
          <w:numId w:val="53"/>
        </w:numPr>
        <w:rPr>
          <w:rFonts w:ascii="Courier New" w:hAnsi="Courier New" w:cs="Courier New"/>
          <w:sz w:val="16"/>
          <w:szCs w:val="16"/>
        </w:rPr>
      </w:pPr>
      <w:r>
        <w:rPr>
          <w:rFonts w:ascii="Courier New" w:hAnsi="Courier New" w:cs="Courier New"/>
          <w:sz w:val="16"/>
          <w:szCs w:val="16"/>
        </w:rPr>
        <w:t>systemctl enable postgresql-10</w:t>
      </w:r>
    </w:p>
    <w:p>
      <w:pPr>
        <w:pStyle w:val="44"/>
        <w:numPr>
          <w:ilvl w:val="0"/>
          <w:numId w:val="53"/>
        </w:numPr>
        <w:rPr>
          <w:rFonts w:ascii="Courier New" w:hAnsi="Courier New" w:cs="Courier New"/>
          <w:sz w:val="16"/>
          <w:szCs w:val="16"/>
        </w:rPr>
      </w:pPr>
      <w:r>
        <w:rPr>
          <w:rFonts w:ascii="Courier New" w:hAnsi="Courier New" w:cs="Courier New"/>
          <w:sz w:val="16"/>
          <w:szCs w:val="16"/>
        </w:rPr>
        <w:t>systemctl start postgresql-10</w:t>
      </w:r>
    </w:p>
    <w:p/>
    <w:p>
      <w:pPr>
        <w:pStyle w:val="3"/>
      </w:pPr>
      <w:bookmarkStart w:id="227" w:name="_Toc77782952"/>
      <w:r>
        <w:t>Edit configuration files</w:t>
      </w:r>
      <w:bookmarkEnd w:id="227"/>
    </w:p>
    <w:p>
      <w:r>
        <w:t>As O/S user "</w:t>
      </w:r>
      <w:r>
        <w:rPr>
          <w:b/>
        </w:rPr>
        <w:t>postgres</w:t>
      </w:r>
      <w:r>
        <w:t>":</w:t>
      </w:r>
    </w:p>
    <w:p/>
    <w:p>
      <w:r>
        <w:t>#1:</w:t>
      </w:r>
    </w:p>
    <w:p>
      <w:pPr>
        <w:rPr>
          <w:rFonts w:ascii="Courier New" w:hAnsi="Courier New" w:cs="Courier New"/>
        </w:rPr>
      </w:pPr>
      <w:r>
        <w:rPr>
          <w:rFonts w:ascii="Courier New" w:hAnsi="Courier New" w:cs="Courier New"/>
        </w:rPr>
        <w:t>vi /var/lib/pgsql/10/data/pg_hba.conf</w:t>
      </w:r>
    </w:p>
    <w:p>
      <w:r>
        <w:t>Replace yellow line with green:</w:t>
      </w:r>
    </w:p>
    <w:p>
      <w:pPr>
        <w:rPr>
          <w:rFonts w:ascii="Courier New" w:hAnsi="Courier New" w:cs="Courier New"/>
          <w:b/>
        </w:rPr>
      </w:pPr>
      <w:r>
        <w:rPr>
          <w:rFonts w:ascii="Courier New" w:hAnsi="Courier New" w:cs="Courier New"/>
          <w:b/>
          <w:highlight w:val="yellow"/>
        </w:rPr>
        <w:t>#host   all        all         127.0.0.1/32            ident</w:t>
      </w:r>
    </w:p>
    <w:p>
      <w:pPr>
        <w:rPr>
          <w:rFonts w:ascii="Courier New" w:hAnsi="Courier New" w:cs="Courier New"/>
          <w:b/>
        </w:rPr>
      </w:pPr>
      <w:r>
        <w:rPr>
          <w:rFonts w:ascii="Courier New" w:hAnsi="Courier New" w:cs="Courier New"/>
          <w:b/>
          <w:highlight w:val="green"/>
        </w:rPr>
        <w:t>host    all        all           0.0.0.0/0             md5</w:t>
      </w:r>
    </w:p>
    <w:p/>
    <w:p>
      <w:r>
        <w:t>#2:</w:t>
      </w:r>
    </w:p>
    <w:p>
      <w:pPr>
        <w:rPr>
          <w:rFonts w:ascii="Courier New" w:hAnsi="Courier New" w:cs="Courier New"/>
        </w:rPr>
      </w:pPr>
      <w:r>
        <w:rPr>
          <w:rFonts w:ascii="Courier New" w:hAnsi="Courier New" w:cs="Courier New"/>
        </w:rPr>
        <w:t>vi /var/lib/pgsql/10/data/postgresql.conf</w:t>
      </w:r>
    </w:p>
    <w:p>
      <w:r>
        <w:t>Uncomment these two lines:</w:t>
      </w:r>
    </w:p>
    <w:p>
      <w:pPr>
        <w:rPr>
          <w:rFonts w:ascii="Courier New" w:hAnsi="Courier New" w:cs="Courier New"/>
          <w:b/>
        </w:rPr>
      </w:pPr>
      <w:r>
        <w:rPr>
          <w:rFonts w:ascii="Courier New" w:hAnsi="Courier New" w:cs="Courier New"/>
          <w:b/>
        </w:rPr>
        <w:t>listen_addresses = '*'</w:t>
      </w:r>
    </w:p>
    <w:p>
      <w:pPr>
        <w:rPr>
          <w:rFonts w:ascii="Courier New" w:hAnsi="Courier New" w:cs="Courier New"/>
          <w:b/>
        </w:rPr>
      </w:pPr>
      <w:r>
        <w:rPr>
          <w:rFonts w:ascii="Courier New" w:hAnsi="Courier New" w:cs="Courier New"/>
          <w:b/>
        </w:rPr>
        <w:t>port = 5432         # (change requires restart)</w:t>
      </w:r>
    </w:p>
    <w:p/>
    <w:p>
      <w:r>
        <w:t>#3:</w:t>
      </w:r>
    </w:p>
    <w:p>
      <w:pPr>
        <w:rPr>
          <w:rFonts w:ascii="Courier New" w:hAnsi="Courier New" w:cs="Courier New"/>
          <w:b/>
        </w:rPr>
      </w:pPr>
      <w:r>
        <w:rPr>
          <w:rFonts w:ascii="Courier New" w:hAnsi="Courier New" w:cs="Courier New"/>
          <w:b/>
        </w:rPr>
        <w:t>mkdir -p /ytmdata/postgres/tablespaces/ytm1</w:t>
      </w:r>
    </w:p>
    <w:p>
      <w:pPr>
        <w:rPr>
          <w:rFonts w:ascii="Courier New" w:hAnsi="Courier New" w:cs="Courier New"/>
        </w:rPr>
      </w:pPr>
    </w:p>
    <w:p>
      <w:pPr>
        <w:pStyle w:val="3"/>
      </w:pPr>
      <w:bookmarkStart w:id="228" w:name="_Toc77782953"/>
      <w:r>
        <w:t>Connect to database</w:t>
      </w:r>
      <w:bookmarkEnd w:id="228"/>
    </w:p>
    <w:p>
      <w:r>
        <w:t xml:space="preserve">Default username/password: </w:t>
      </w:r>
      <w:r>
        <w:rPr>
          <w:rFonts w:ascii="Courier New" w:hAnsi="Courier New" w:cs="Courier New"/>
        </w:rPr>
        <w:t>postgres/postgres</w:t>
      </w:r>
    </w:p>
    <w:p/>
    <w:p>
      <w:r>
        <w:rPr>
          <w:lang w:val="en-US"/>
        </w:rPr>
        <w:drawing>
          <wp:inline distT="0" distB="0" distL="0" distR="0">
            <wp:extent cx="2541270" cy="2786380"/>
            <wp:effectExtent l="1905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noChangeArrowheads="1"/>
                    </pic:cNvPicPr>
                  </pic:nvPicPr>
                  <pic:blipFill>
                    <a:blip r:embed="rId60" cstate="print"/>
                    <a:srcRect/>
                    <a:stretch>
                      <a:fillRect/>
                    </a:stretch>
                  </pic:blipFill>
                  <pic:spPr>
                    <a:xfrm>
                      <a:off x="0" y="0"/>
                      <a:ext cx="2542682" cy="2788019"/>
                    </a:xfrm>
                    <a:prstGeom prst="rect">
                      <a:avLst/>
                    </a:prstGeom>
                    <a:noFill/>
                    <a:ln w="9525">
                      <a:noFill/>
                      <a:miter lim="800000"/>
                      <a:headEnd/>
                      <a:tailEnd/>
                    </a:ln>
                  </pic:spPr>
                </pic:pic>
              </a:graphicData>
            </a:graphic>
          </wp:inline>
        </w:drawing>
      </w:r>
    </w:p>
    <w:p/>
    <w:p>
      <w:pPr>
        <w:spacing w:after="200"/>
      </w:pPr>
      <w:r>
        <w:br w:type="page"/>
      </w:r>
    </w:p>
    <w:p>
      <w:r>
        <w:t>Create database user ids: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9" w:type="dxa"/>
          <w:left w:w="115" w:type="dxa"/>
          <w:bottom w:w="29" w:type="dxa"/>
          <w:right w:w="115" w:type="dxa"/>
        </w:tblCellMar>
      </w:tblPr>
      <w:tblGrid>
        <w:gridCol w:w="3294"/>
        <w:gridCol w:w="3294"/>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294" w:type="dxa"/>
            <w:shd w:val="clear" w:color="auto" w:fill="D8D8D8" w:themeFill="background1" w:themeFillShade="D9"/>
          </w:tcPr>
          <w:p>
            <w:pPr>
              <w:spacing w:line="240" w:lineRule="auto"/>
              <w:jc w:val="center"/>
              <w:rPr>
                <w:b/>
              </w:rPr>
            </w:pPr>
            <w:r>
              <w:rPr>
                <w:b/>
              </w:rPr>
              <w:t>Username</w:t>
            </w:r>
          </w:p>
        </w:tc>
        <w:tc>
          <w:tcPr>
            <w:tcW w:w="3294" w:type="dxa"/>
            <w:shd w:val="clear" w:color="auto" w:fill="D8D8D8" w:themeFill="background1" w:themeFillShade="D9"/>
          </w:tcPr>
          <w:p>
            <w:pPr>
              <w:spacing w:line="240" w:lineRule="auto"/>
              <w:jc w:val="center"/>
              <w:rPr>
                <w:b/>
              </w:rPr>
            </w:pPr>
            <w:r>
              <w:rPr>
                <w:b/>
              </w:rPr>
              <w:t>Password</w:t>
            </w:r>
          </w:p>
        </w:tc>
        <w:tc>
          <w:tcPr>
            <w:tcW w:w="3294" w:type="dxa"/>
            <w:shd w:val="clear" w:color="auto" w:fill="D8D8D8" w:themeFill="background1" w:themeFillShade="D9"/>
          </w:tcPr>
          <w:p>
            <w:pPr>
              <w:spacing w:line="240" w:lineRule="auto"/>
              <w:jc w:val="center"/>
              <w:rPr>
                <w:b/>
              </w:rPr>
            </w:pPr>
            <w:r>
              <w:rPr>
                <w: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294" w:type="dxa"/>
          </w:tcPr>
          <w:p>
            <w:pPr>
              <w:spacing w:line="240" w:lineRule="auto"/>
            </w:pPr>
            <w:r>
              <w:t>ytmadmin</w:t>
            </w:r>
          </w:p>
        </w:tc>
        <w:tc>
          <w:tcPr>
            <w:tcW w:w="3294" w:type="dxa"/>
          </w:tcPr>
          <w:p>
            <w:pPr>
              <w:spacing w:line="240" w:lineRule="auto"/>
            </w:pPr>
            <w:r>
              <w:t>AyTm2018pw1</w:t>
            </w:r>
          </w:p>
        </w:tc>
        <w:tc>
          <w:tcPr>
            <w:tcW w:w="3294" w:type="dxa"/>
          </w:tcPr>
          <w:p>
            <w:pPr>
              <w:spacing w:line="240" w:lineRule="auto"/>
            </w:pPr>
            <w:r>
              <w:t>Admin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294" w:type="dxa"/>
          </w:tcPr>
          <w:p>
            <w:pPr>
              <w:spacing w:line="240" w:lineRule="auto"/>
            </w:pPr>
            <w:r>
              <w:t>ytm1</w:t>
            </w:r>
          </w:p>
        </w:tc>
        <w:tc>
          <w:tcPr>
            <w:tcW w:w="3294" w:type="dxa"/>
          </w:tcPr>
          <w:p>
            <w:pPr>
              <w:spacing w:line="240" w:lineRule="auto"/>
            </w:pPr>
            <w:r>
              <w:t>yTm2018pw1</w:t>
            </w:r>
          </w:p>
        </w:tc>
        <w:tc>
          <w:tcPr>
            <w:tcW w:w="3294" w:type="dxa"/>
          </w:tcPr>
          <w:p>
            <w:pPr>
              <w:spacing w:line="240" w:lineRule="auto"/>
            </w:pPr>
            <w:r>
              <w:t>Application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Ex>
        <w:trPr>
          <w:cantSplit/>
          <w:tblHeader/>
        </w:trPr>
        <w:tc>
          <w:tcPr>
            <w:tcW w:w="3294" w:type="dxa"/>
          </w:tcPr>
          <w:p>
            <w:pPr>
              <w:spacing w:line="240" w:lineRule="auto"/>
            </w:pPr>
            <w:r>
              <w:t>postgres</w:t>
            </w:r>
          </w:p>
        </w:tc>
        <w:tc>
          <w:tcPr>
            <w:tcW w:w="3294" w:type="dxa"/>
          </w:tcPr>
          <w:p>
            <w:pPr>
              <w:spacing w:line="240" w:lineRule="auto"/>
            </w:pPr>
            <w:r>
              <w:t>PyTm1820pW1</w:t>
            </w:r>
          </w:p>
        </w:tc>
        <w:tc>
          <w:tcPr>
            <w:tcW w:w="3294" w:type="dxa"/>
          </w:tcPr>
          <w:p>
            <w:pPr>
              <w:spacing w:line="240" w:lineRule="auto"/>
            </w:pPr>
            <w:r>
              <w:t>Built in Admin user</w:t>
            </w:r>
          </w:p>
          <w:p>
            <w:pPr>
              <w:spacing w:line="240" w:lineRule="auto"/>
            </w:pPr>
            <w:r>
              <w:t>Only change password for this user</w:t>
            </w:r>
          </w:p>
        </w:tc>
      </w:tr>
    </w:tbl>
    <w:p/>
    <w:p>
      <w:pPr>
        <w:pStyle w:val="3"/>
      </w:pPr>
      <w:bookmarkStart w:id="229" w:name="_Toc77782954"/>
      <w:r>
        <w:t>Database Objects</w:t>
      </w:r>
      <w:bookmarkEnd w:id="229"/>
    </w:p>
    <w:p>
      <w:r>
        <w:t xml:space="preserve">Create below database objects </w:t>
      </w:r>
    </w:p>
    <w:p/>
    <w:p>
      <w:r>
        <w:rPr>
          <w:lang w:val="en-US"/>
        </w:rPr>
        <w:drawing>
          <wp:inline distT="0" distB="0" distL="0" distR="0">
            <wp:extent cx="3498850" cy="7994015"/>
            <wp:effectExtent l="19050" t="0" r="5746"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pic:cNvPicPr>
                      <a:picLocks noChangeAspect="1" noChangeArrowheads="1"/>
                    </pic:cNvPicPr>
                  </pic:nvPicPr>
                  <pic:blipFill>
                    <a:blip r:embed="rId61" cstate="print"/>
                    <a:srcRect/>
                    <a:stretch>
                      <a:fillRect/>
                    </a:stretch>
                  </pic:blipFill>
                  <pic:spPr>
                    <a:xfrm>
                      <a:off x="0" y="0"/>
                      <a:ext cx="3499379" cy="7994297"/>
                    </a:xfrm>
                    <a:prstGeom prst="rect">
                      <a:avLst/>
                    </a:prstGeom>
                    <a:noFill/>
                    <a:ln w="9525">
                      <a:noFill/>
                      <a:miter lim="800000"/>
                      <a:headEnd/>
                      <a:tailEnd/>
                    </a:ln>
                  </pic:spPr>
                </pic:pic>
              </a:graphicData>
            </a:graphic>
          </wp:inline>
        </w:drawing>
      </w:r>
    </w:p>
    <w:p/>
    <w:p>
      <w:pPr>
        <w:spacing w:after="200"/>
        <w:rPr>
          <w:rFonts w:asciiTheme="majorHAnsi" w:hAnsiTheme="majorHAnsi" w:eastAsiaTheme="majorEastAsia" w:cstheme="majorBidi"/>
          <w:b/>
          <w:bCs/>
          <w:color w:val="4F81BD" w:themeColor="accent1"/>
          <w:sz w:val="26"/>
          <w:szCs w:val="26"/>
        </w:rPr>
      </w:pPr>
      <w:r>
        <w:br w:type="page"/>
      </w:r>
    </w:p>
    <w:p>
      <w:pPr>
        <w:pStyle w:val="3"/>
      </w:pPr>
      <w:bookmarkStart w:id="230" w:name="_Toc77782955"/>
      <w:r>
        <w:t>Database Connection in SQL*Developer</w:t>
      </w:r>
      <w:bookmarkEnd w:id="230"/>
    </w:p>
    <w:p>
      <w:r>
        <w:t>Add Postgres JDBC Driver</w:t>
      </w:r>
    </w:p>
    <w:p/>
    <w:p>
      <w:r>
        <w:rPr>
          <w:lang w:val="en-US"/>
        </w:rPr>
        <w:drawing>
          <wp:inline distT="0" distB="0" distL="0" distR="0">
            <wp:extent cx="4587240" cy="2980055"/>
            <wp:effectExtent l="19050" t="0" r="3266"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noChangeArrowheads="1"/>
                    </pic:cNvPicPr>
                  </pic:nvPicPr>
                  <pic:blipFill>
                    <a:blip r:embed="rId62" cstate="print"/>
                    <a:srcRect/>
                    <a:stretch>
                      <a:fillRect/>
                    </a:stretch>
                  </pic:blipFill>
                  <pic:spPr>
                    <a:xfrm>
                      <a:off x="0" y="0"/>
                      <a:ext cx="4587784" cy="2980649"/>
                    </a:xfrm>
                    <a:prstGeom prst="rect">
                      <a:avLst/>
                    </a:prstGeom>
                    <a:noFill/>
                    <a:ln w="9525">
                      <a:noFill/>
                      <a:miter lim="800000"/>
                      <a:headEnd/>
                      <a:tailEnd/>
                    </a:ln>
                  </pic:spPr>
                </pic:pic>
              </a:graphicData>
            </a:graphic>
          </wp:inline>
        </w:drawing>
      </w:r>
    </w:p>
    <w:p/>
    <w:p/>
    <w:p>
      <w:r>
        <w:t>Valid connections URLs (put entire URL under "Hostname"):</w:t>
      </w:r>
    </w:p>
    <w:p>
      <w:pPr>
        <w:pStyle w:val="44"/>
        <w:numPr>
          <w:ilvl w:val="0"/>
          <w:numId w:val="54"/>
        </w:numPr>
      </w:pPr>
      <w:r>
        <w:t>home.mallocinc.com:61000/ytmdb1?</w:t>
      </w:r>
    </w:p>
    <w:p>
      <w:pPr>
        <w:pStyle w:val="44"/>
        <w:numPr>
          <w:ilvl w:val="0"/>
          <w:numId w:val="54"/>
        </w:numPr>
      </w:pPr>
      <w:r>
        <w:t>192.168.1.88:5432/ytmdb1?</w:t>
      </w:r>
    </w:p>
    <w:p/>
    <w:p>
      <w:r>
        <w:rPr>
          <w:lang w:val="en-US"/>
        </w:rPr>
        <w:drawing>
          <wp:inline distT="0" distB="0" distL="0" distR="0">
            <wp:extent cx="4558030" cy="2455545"/>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63" cstate="print"/>
                    <a:srcRect/>
                    <a:stretch>
                      <a:fillRect/>
                    </a:stretch>
                  </pic:blipFill>
                  <pic:spPr>
                    <a:xfrm>
                      <a:off x="0" y="0"/>
                      <a:ext cx="4560976" cy="2457110"/>
                    </a:xfrm>
                    <a:prstGeom prst="rect">
                      <a:avLst/>
                    </a:prstGeom>
                    <a:noFill/>
                    <a:ln w="9525">
                      <a:noFill/>
                      <a:miter lim="800000"/>
                      <a:headEnd/>
                      <a:tailEnd/>
                    </a:ln>
                  </pic:spPr>
                </pic:pic>
              </a:graphicData>
            </a:graphic>
          </wp:inline>
        </w:drawing>
      </w:r>
    </w:p>
    <w:p/>
    <w:p>
      <w:pPr>
        <w:pStyle w:val="3"/>
      </w:pPr>
      <w:bookmarkStart w:id="231" w:name="_Toc77782956"/>
      <w:r>
        <w:t>Move PostgreSQL Data to Larger Partition</w:t>
      </w:r>
      <w:bookmarkEnd w:id="231"/>
    </w:p>
    <w:p>
      <w:r>
        <w:t xml:space="preserve">It is preferable to move the PostgreSQL data directory to a larger partition to allow more space for user data. By default, the PostgreSQL home directory is: /var/lib/pgsql, and its location should not be changed but only of its content. Execute the commands as “root” user: </w:t>
      </w:r>
    </w:p>
    <w:p>
      <w:pPr>
        <w:pStyle w:val="44"/>
        <w:numPr>
          <w:ilvl w:val="0"/>
          <w:numId w:val="55"/>
        </w:numPr>
        <w:rPr>
          <w:rFonts w:ascii="Courier New" w:hAnsi="Courier New" w:cs="Courier New"/>
        </w:rPr>
      </w:pPr>
      <w:r>
        <w:rPr>
          <w:rFonts w:ascii="Courier New" w:hAnsi="Courier New" w:cs="Courier New"/>
        </w:rPr>
        <w:t>systemctl stop postgresql-10</w:t>
      </w:r>
    </w:p>
    <w:p>
      <w:pPr>
        <w:pStyle w:val="44"/>
        <w:numPr>
          <w:ilvl w:val="0"/>
          <w:numId w:val="55"/>
        </w:numPr>
        <w:rPr>
          <w:rFonts w:ascii="Courier New" w:hAnsi="Courier New" w:cs="Courier New"/>
        </w:rPr>
      </w:pPr>
      <w:r>
        <w:rPr>
          <w:rFonts w:ascii="Courier New" w:hAnsi="Courier New" w:cs="Courier New"/>
        </w:rPr>
        <w:t>systemctl disable postgresql-10</w:t>
      </w:r>
    </w:p>
    <w:p>
      <w:pPr>
        <w:pStyle w:val="44"/>
        <w:numPr>
          <w:ilvl w:val="0"/>
          <w:numId w:val="55"/>
        </w:numPr>
        <w:rPr>
          <w:rFonts w:ascii="Courier New" w:hAnsi="Courier New" w:cs="Courier New"/>
        </w:rPr>
      </w:pPr>
      <w:r>
        <w:rPr>
          <w:rFonts w:ascii="Courier New" w:hAnsi="Courier New" w:cs="Courier New"/>
        </w:rPr>
        <w:t>mkdir /ytmdata/pgsql</w:t>
      </w:r>
    </w:p>
    <w:p>
      <w:pPr>
        <w:pStyle w:val="44"/>
        <w:numPr>
          <w:ilvl w:val="0"/>
          <w:numId w:val="55"/>
        </w:numPr>
        <w:rPr>
          <w:rFonts w:ascii="Courier New" w:hAnsi="Courier New" w:cs="Courier New"/>
        </w:rPr>
      </w:pPr>
      <w:r>
        <w:rPr>
          <w:rFonts w:ascii="Courier New" w:hAnsi="Courier New" w:cs="Courier New"/>
        </w:rPr>
        <w:t>cp -aRp /var/lib/pgsql/* /ytmdata/pgsql</w:t>
      </w:r>
    </w:p>
    <w:p>
      <w:pPr>
        <w:pStyle w:val="44"/>
        <w:numPr>
          <w:ilvl w:val="0"/>
          <w:numId w:val="55"/>
        </w:numPr>
        <w:rPr>
          <w:rFonts w:ascii="Courier New" w:hAnsi="Courier New" w:cs="Courier New"/>
        </w:rPr>
      </w:pPr>
      <w:r>
        <w:rPr>
          <w:rFonts w:ascii="Courier New" w:hAnsi="Courier New" w:cs="Courier New"/>
        </w:rPr>
        <w:t>chown -R postgres:postgres /ytmdata/pgsql</w:t>
      </w:r>
    </w:p>
    <w:p>
      <w:pPr>
        <w:pStyle w:val="44"/>
        <w:numPr>
          <w:ilvl w:val="0"/>
          <w:numId w:val="55"/>
        </w:numPr>
        <w:rPr>
          <w:rFonts w:ascii="Courier New" w:hAnsi="Courier New" w:cs="Courier New"/>
          <w:lang w:val="es-ES"/>
        </w:rPr>
      </w:pPr>
      <w:r>
        <w:rPr>
          <w:rFonts w:ascii="Courier New" w:hAnsi="Courier New" w:cs="Courier New"/>
          <w:lang w:val="es-ES"/>
        </w:rPr>
        <w:t>mv /var/lib/pgsql /var/lib/pgsql.backup</w:t>
      </w:r>
    </w:p>
    <w:p>
      <w:pPr>
        <w:pStyle w:val="44"/>
        <w:numPr>
          <w:ilvl w:val="0"/>
          <w:numId w:val="55"/>
        </w:numPr>
        <w:rPr>
          <w:rFonts w:ascii="Courier New" w:hAnsi="Courier New" w:cs="Courier New"/>
        </w:rPr>
      </w:pPr>
      <w:r>
        <w:rPr>
          <w:rFonts w:ascii="Courier New" w:hAnsi="Courier New" w:cs="Courier New"/>
        </w:rPr>
        <w:t>mkdir /var/lib/pgsql</w:t>
      </w:r>
    </w:p>
    <w:p>
      <w:pPr>
        <w:pStyle w:val="44"/>
        <w:numPr>
          <w:ilvl w:val="0"/>
          <w:numId w:val="55"/>
        </w:numPr>
        <w:rPr>
          <w:rFonts w:ascii="Courier New" w:hAnsi="Courier New" w:cs="Courier New"/>
        </w:rPr>
      </w:pPr>
      <w:r>
        <w:rPr>
          <w:rFonts w:ascii="Courier New" w:hAnsi="Courier New" w:cs="Courier New"/>
        </w:rPr>
        <w:t>mount -obind /ytmdata/pgsql /var/lib/pgsql</w:t>
      </w:r>
    </w:p>
    <w:p>
      <w:pPr>
        <w:pStyle w:val="44"/>
        <w:numPr>
          <w:ilvl w:val="0"/>
          <w:numId w:val="55"/>
        </w:numPr>
        <w:rPr>
          <w:rFonts w:ascii="Courier New" w:hAnsi="Courier New" w:cs="Courier New"/>
        </w:rPr>
      </w:pPr>
      <w:r>
        <w:rPr>
          <w:rFonts w:ascii="Courier New" w:hAnsi="Courier New" w:cs="Courier New"/>
        </w:rPr>
        <w:t>systemctl start postgresql-10 &amp;&amp; systemctl enable postgresql-10</w:t>
      </w:r>
    </w:p>
    <w:p>
      <w:pPr>
        <w:rPr>
          <w:rFonts w:ascii="Courier New" w:hAnsi="Courier New" w:cs="Courier New"/>
        </w:rPr>
      </w:pPr>
    </w:p>
    <w:p>
      <w:pPr>
        <w:rPr>
          <w:rFonts w:cstheme="minorHAnsi"/>
        </w:rPr>
      </w:pPr>
      <w:r>
        <w:rPr>
          <w:rFonts w:cstheme="minorHAnsi"/>
        </w:rPr>
        <w:t>It’s necessary to add the following line in “/etc/fstab” file to make the mount operation permanent:</w:t>
      </w:r>
    </w:p>
    <w:p>
      <w:pPr>
        <w:rPr>
          <w:rFonts w:ascii="Courier New" w:hAnsi="Courier New" w:cs="Courier New"/>
        </w:rPr>
      </w:pPr>
      <w:r>
        <w:rPr>
          <w:rFonts w:ascii="Courier New" w:hAnsi="Courier New" w:cs="Courier New"/>
        </w:rPr>
        <w:t>/ytmdata/pgsql /var/lib/pgsql none defaults,bind 0 0</w:t>
      </w:r>
    </w:p>
    <w:p>
      <w:pPr>
        <w:pStyle w:val="3"/>
      </w:pPr>
      <w:bookmarkStart w:id="232" w:name="_Toc77782957"/>
      <w:r>
        <w:t>PostgreSQL Connection Over SSL</w:t>
      </w:r>
      <w:bookmarkEnd w:id="232"/>
    </w:p>
    <w:p>
      <w:r>
        <w:t>We will use encrypted connection for PostgreSQL databases on remote machines. Procedure for allowing PostgreSQL to use SSL connection (using Self Signed Certificate):</w:t>
      </w:r>
    </w:p>
    <w:p>
      <w:pPr>
        <w:pStyle w:val="44"/>
        <w:numPr>
          <w:ilvl w:val="0"/>
          <w:numId w:val="56"/>
        </w:numPr>
      </w:pPr>
      <w:r>
        <w:t>Go to PostgreSQL configuration folder (as root user):</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cd /var/lib/pgsql/10/data/</w:t>
      </w:r>
    </w:p>
    <w:p>
      <w:pPr>
        <w:pStyle w:val="44"/>
        <w:numPr>
          <w:ilvl w:val="0"/>
          <w:numId w:val="56"/>
        </w:numPr>
        <w:rPr>
          <w:lang w:val="en-US"/>
        </w:rPr>
      </w:pPr>
      <w:r>
        <w:rPr>
          <w:lang w:val="en-US"/>
        </w:rPr>
        <w:t>Generate private key</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openssl genrsa -des3 -out server.key 1024</w:t>
      </w:r>
    </w:p>
    <w:p>
      <w:pPr>
        <w:pStyle w:val="44"/>
        <w:numPr>
          <w:ilvl w:val="0"/>
          <w:numId w:val="56"/>
        </w:numPr>
        <w:rPr>
          <w:lang w:val="en-US"/>
        </w:rPr>
      </w:pPr>
      <w:r>
        <w:rPr>
          <w:lang w:val="en-US"/>
        </w:rPr>
        <w:t>Remove passphrase</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openssl rsa -in server.key -out server.key</w:t>
      </w:r>
    </w:p>
    <w:p>
      <w:pPr>
        <w:pStyle w:val="44"/>
        <w:numPr>
          <w:ilvl w:val="0"/>
          <w:numId w:val="56"/>
        </w:numPr>
        <w:rPr>
          <w:lang w:val="en-US"/>
        </w:rPr>
      </w:pPr>
      <w:r>
        <w:rPr>
          <w:lang w:val="en-US"/>
        </w:rPr>
        <w:t>Set appropriate permission</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chmod 400 server.key</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chown postgres.postgres server.key</w:t>
      </w:r>
    </w:p>
    <w:p>
      <w:pPr>
        <w:pStyle w:val="44"/>
        <w:numPr>
          <w:ilvl w:val="0"/>
          <w:numId w:val="56"/>
        </w:numPr>
        <w:rPr>
          <w:lang w:val="en-US"/>
        </w:rPr>
      </w:pPr>
      <w:r>
        <w:t>Create the server certificate</w:t>
      </w:r>
    </w:p>
    <w:p>
      <w:pPr>
        <w:pStyle w:val="63"/>
        <w:ind w:left="720"/>
        <w:rPr>
          <w:lang w:val="en-US"/>
        </w:rPr>
      </w:pPr>
      <w:r>
        <w:t xml:space="preserve"># </w:t>
      </w:r>
      <w:r>
        <w:rPr>
          <w:lang w:val="en-US"/>
        </w:rPr>
        <w:t>openssl req -new -key server.key -days 3650 -out server.crt -x509 -subj '/C=CA/ST=Toronto/L=Comox/O=youtestme.com/CN=youtestme.com/emailAddress=test@youtestme.com'</w:t>
      </w:r>
    </w:p>
    <w:p>
      <w:pPr>
        <w:pStyle w:val="44"/>
        <w:numPr>
          <w:ilvl w:val="0"/>
          <w:numId w:val="56"/>
        </w:numPr>
      </w:pPr>
      <w:r>
        <w:t>We are using our certificate as root certificate, so:</w:t>
      </w:r>
    </w:p>
    <w:p>
      <w:pPr>
        <w:pStyle w:val="22"/>
        <w:ind w:left="720"/>
      </w:pPr>
      <w:r>
        <w:t># cp server.crt root.crt</w:t>
      </w:r>
    </w:p>
    <w:p>
      <w:pPr>
        <w:pStyle w:val="44"/>
        <w:numPr>
          <w:ilvl w:val="0"/>
          <w:numId w:val="56"/>
        </w:numPr>
      </w:pPr>
      <w:r>
        <w:t>Create user keys</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openssl genrsa -des3 -out /tmp/postgresql.key 1024</w:t>
      </w:r>
    </w:p>
    <w:p>
      <w:pPr>
        <w:pStyle w:val="4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eastAsia="Times New Roman" w:cs="Courier New"/>
          <w:sz w:val="20"/>
          <w:szCs w:val="20"/>
          <w:lang w:val="en-US"/>
        </w:rPr>
      </w:pPr>
      <w:r>
        <w:rPr>
          <w:rFonts w:ascii="Courier New" w:hAnsi="Courier New" w:eastAsia="Times New Roman" w:cs="Courier New"/>
          <w:sz w:val="20"/>
          <w:szCs w:val="20"/>
          <w:lang w:val="en-US"/>
        </w:rPr>
        <w:t># openssl rsa -in /tmp/postgresql.key -out /tmp/postgresql.key</w:t>
      </w:r>
    </w:p>
    <w:p>
      <w:pPr>
        <w:pStyle w:val="22"/>
        <w:ind w:left="720"/>
      </w:pPr>
      <w:r>
        <w:t># openssl req -new -key /tmp/postgresql.key -out /tmp/postgresql.csr -subj '/C=CA/ST=Toronto/L=Comox/ O=youtestme.com/CN=www-data'</w:t>
      </w:r>
    </w:p>
    <w:p>
      <w:pPr>
        <w:pStyle w:val="22"/>
        <w:ind w:left="720"/>
      </w:pPr>
      <w:r>
        <w:t># openssl x509 -req -in /tmp/postgresql.csr -CA root.crt -CAkey server.key -out /tmp/postgresql.crt -CAcreateserial</w:t>
      </w:r>
    </w:p>
    <w:p>
      <w:pPr>
        <w:pStyle w:val="44"/>
        <w:numPr>
          <w:ilvl w:val="0"/>
          <w:numId w:val="56"/>
        </w:numPr>
      </w:pPr>
      <w:r>
        <w:t>Transfer files from /tmp to client machine</w:t>
      </w:r>
    </w:p>
    <w:p>
      <w:pPr>
        <w:pStyle w:val="44"/>
        <w:numPr>
          <w:ilvl w:val="0"/>
          <w:numId w:val="56"/>
        </w:numPr>
      </w:pPr>
      <w:r>
        <w:t>Add line to pg_hba.file</w:t>
      </w:r>
    </w:p>
    <w:p>
      <w:pPr>
        <w:pStyle w:val="63"/>
        <w:ind w:left="720"/>
        <w:rPr>
          <w:lang w:val="en-US"/>
        </w:rPr>
      </w:pPr>
      <w:r>
        <w:rPr>
          <w:lang w:val="en-US"/>
        </w:rPr>
        <w:t>hostssl all         postgres    0.0.0.0/0             md5 clientcert=1</w:t>
      </w:r>
    </w:p>
    <w:p>
      <w:pPr>
        <w:pStyle w:val="44"/>
        <w:numPr>
          <w:ilvl w:val="0"/>
          <w:numId w:val="56"/>
        </w:numPr>
        <w:rPr>
          <w:lang w:val="en-US"/>
        </w:rPr>
      </w:pPr>
      <w:r>
        <w:rPr>
          <w:lang w:val="en-US"/>
        </w:rPr>
        <w:t>Enable ssl in postgresql.conf</w:t>
      </w:r>
    </w:p>
    <w:p>
      <w:pPr>
        <w:pStyle w:val="44"/>
        <w:numPr>
          <w:ilvl w:val="0"/>
          <w:numId w:val="56"/>
        </w:numPr>
        <w:rPr>
          <w:lang w:val="en-US"/>
        </w:rPr>
      </w:pPr>
      <w:r>
        <w:rPr>
          <w:lang w:val="en-US"/>
        </w:rPr>
        <w:t>Add path to root.crt in postfresql.conf</w:t>
      </w:r>
    </w:p>
    <w:p>
      <w:pPr>
        <w:pStyle w:val="44"/>
        <w:numPr>
          <w:ilvl w:val="0"/>
          <w:numId w:val="56"/>
        </w:numPr>
        <w:rPr>
          <w:lang w:val="en-US"/>
        </w:rPr>
      </w:pPr>
      <w:r>
        <w:rPr>
          <w:lang w:val="en-US"/>
        </w:rPr>
        <w:t>Restart PostgreSQL</w:t>
      </w:r>
    </w:p>
    <w:p>
      <w:pPr>
        <w:pStyle w:val="44"/>
        <w:rPr>
          <w:lang w:val="en-US"/>
        </w:rPr>
      </w:pPr>
    </w:p>
    <w:p>
      <w:pPr>
        <w:pStyle w:val="44"/>
      </w:pPr>
    </w:p>
    <w:p>
      <w:pPr>
        <w:pStyle w:val="4"/>
      </w:pPr>
      <w:bookmarkStart w:id="233" w:name="_Toc77782958"/>
      <w:r>
        <w:t>Useful Links</w:t>
      </w:r>
      <w:bookmarkEnd w:id="233"/>
    </w:p>
    <w:p>
      <w:r>
        <w:fldChar w:fldCharType="begin"/>
      </w:r>
      <w:r>
        <w:instrText xml:space="preserve"> HYPERLINK "https://www.postgresql.org/docs/10/ssl-tcp.html" </w:instrText>
      </w:r>
      <w:r>
        <w:fldChar w:fldCharType="separate"/>
      </w:r>
      <w:r>
        <w:rPr>
          <w:rStyle w:val="23"/>
        </w:rPr>
        <w:t>PostgreSQL: Documentation: 10: 18.9. Secure TCP/IP Connections with SSL</w:t>
      </w:r>
      <w:r>
        <w:rPr>
          <w:rStyle w:val="23"/>
        </w:rPr>
        <w:fldChar w:fldCharType="end"/>
      </w:r>
    </w:p>
    <w:p>
      <w:pPr>
        <w:rPr>
          <w:rStyle w:val="23"/>
        </w:rPr>
      </w:pPr>
      <w:r>
        <w:fldChar w:fldCharType="begin"/>
      </w:r>
      <w:r>
        <w:instrText xml:space="preserve"> HYPERLINK "https://www.howtoforge.com/postgresql-ssl-certificates" </w:instrText>
      </w:r>
      <w:r>
        <w:fldChar w:fldCharType="separate"/>
      </w:r>
      <w:r>
        <w:rPr>
          <w:rStyle w:val="23"/>
        </w:rPr>
        <w:t>SSL Certificates For PostgreSQL</w:t>
      </w:r>
      <w:r>
        <w:rPr>
          <w:rStyle w:val="23"/>
        </w:rPr>
        <w:fldChar w:fldCharType="end"/>
      </w:r>
    </w:p>
    <w:p>
      <w:pPr>
        <w:spacing w:after="200"/>
        <w:rPr>
          <w:rStyle w:val="23"/>
        </w:rPr>
      </w:pPr>
      <w:r>
        <w:rPr>
          <w:rStyle w:val="23"/>
        </w:rPr>
        <w:br w:type="page"/>
      </w:r>
    </w:p>
    <w:p>
      <w:pPr>
        <w:pStyle w:val="2"/>
      </w:pPr>
      <w:bookmarkStart w:id="234" w:name="_Toc77782959"/>
      <w:r>
        <w:t>GUI Customization</w:t>
      </w:r>
      <w:bookmarkEnd w:id="234"/>
      <w:r>
        <w:t xml:space="preserve"> </w:t>
      </w:r>
    </w:p>
    <w:p>
      <w:pPr>
        <w:pStyle w:val="3"/>
      </w:pPr>
      <w:bookmarkStart w:id="235" w:name="_Toc77782960"/>
      <w:r>
        <w:t>Login Screen Logo</w:t>
      </w:r>
      <w:bookmarkEnd w:id="235"/>
    </w:p>
    <w:p>
      <w:pPr>
        <w:pStyle w:val="44"/>
        <w:numPr>
          <w:ilvl w:val="0"/>
          <w:numId w:val="57"/>
        </w:numPr>
      </w:pPr>
      <w:r>
        <w:t>Create or edit the gdm profile in /etc/dconf/profile/gdm which contains the following lines:</w:t>
      </w:r>
    </w:p>
    <w:p>
      <w:pPr>
        <w:pStyle w:val="44"/>
        <w:rPr>
          <w:rFonts w:asciiTheme="majorHAnsi" w:hAnsiTheme="majorHAnsi"/>
        </w:rPr>
      </w:pPr>
      <w:r>
        <w:rPr>
          <w:rFonts w:asciiTheme="majorHAnsi" w:hAnsiTheme="majorHAnsi"/>
        </w:rPr>
        <w:t>user-db:user</w:t>
      </w:r>
    </w:p>
    <w:p>
      <w:pPr>
        <w:pStyle w:val="44"/>
        <w:rPr>
          <w:rFonts w:asciiTheme="majorHAnsi" w:hAnsiTheme="majorHAnsi"/>
        </w:rPr>
      </w:pPr>
      <w:r>
        <w:rPr>
          <w:rFonts w:asciiTheme="majorHAnsi" w:hAnsiTheme="majorHAnsi"/>
        </w:rPr>
        <w:t>system-db:gdm</w:t>
      </w:r>
    </w:p>
    <w:p>
      <w:pPr>
        <w:pStyle w:val="44"/>
        <w:rPr>
          <w:rFonts w:asciiTheme="majorHAnsi" w:hAnsiTheme="majorHAnsi"/>
        </w:rPr>
      </w:pPr>
      <w:r>
        <w:rPr>
          <w:rFonts w:asciiTheme="majorHAnsi" w:hAnsiTheme="majorHAnsi"/>
        </w:rPr>
        <w:t>file-db:/usr/share/gdm/greeter-dconf-defaults</w:t>
      </w:r>
    </w:p>
    <w:p>
      <w:pPr>
        <w:pStyle w:val="44"/>
        <w:numPr>
          <w:ilvl w:val="0"/>
          <w:numId w:val="57"/>
        </w:numPr>
      </w:pPr>
      <w:r>
        <w:t>Create a gdm database for machine-wide settings in /etc/dconf/db/gdm.d/01-logo:</w:t>
      </w:r>
    </w:p>
    <w:p>
      <w:pPr>
        <w:pStyle w:val="44"/>
        <w:ind w:left="540"/>
        <w:rPr>
          <w:rFonts w:asciiTheme="majorHAnsi" w:hAnsiTheme="majorHAnsi"/>
        </w:rPr>
      </w:pPr>
      <w:r>
        <w:rPr>
          <w:rFonts w:asciiTheme="majorHAnsi" w:hAnsiTheme="majorHAnsi"/>
        </w:rPr>
        <w:t>[org/gnome/login-screen]</w:t>
      </w:r>
    </w:p>
    <w:p>
      <w:pPr>
        <w:pStyle w:val="44"/>
        <w:ind w:left="540"/>
        <w:rPr>
          <w:rFonts w:asciiTheme="majorHAnsi" w:hAnsiTheme="majorHAnsi"/>
        </w:rPr>
      </w:pPr>
      <w:r>
        <w:rPr>
          <w:rFonts w:asciiTheme="majorHAnsi" w:hAnsiTheme="majorHAnsi"/>
        </w:rPr>
        <w:t>logo='/usr/share/pixmaps/ytm-logo.png'</w:t>
      </w:r>
    </w:p>
    <w:p>
      <w:pPr>
        <w:pStyle w:val="44"/>
        <w:numPr>
          <w:ilvl w:val="0"/>
          <w:numId w:val="57"/>
        </w:numPr>
      </w:pPr>
      <w:r>
        <w:t>Copy logo in png format without background on location /usr/share/pixmaps/ytm-logo.png. Original size of image is H80p W225p</w:t>
      </w:r>
    </w:p>
    <w:p>
      <w:pPr>
        <w:pStyle w:val="44"/>
        <w:numPr>
          <w:ilvl w:val="0"/>
          <w:numId w:val="57"/>
        </w:numPr>
      </w:pPr>
      <w:r>
        <w:t>Update system database:</w:t>
      </w:r>
    </w:p>
    <w:p>
      <w:pPr>
        <w:pStyle w:val="44"/>
        <w:ind w:left="540"/>
        <w:rPr>
          <w:rFonts w:asciiTheme="majorHAnsi" w:hAnsiTheme="majorHAnsi"/>
        </w:rPr>
      </w:pPr>
      <w:r>
        <w:rPr>
          <w:rFonts w:asciiTheme="majorHAnsi" w:hAnsiTheme="majorHAnsi"/>
        </w:rPr>
        <w:t># dconf update</w:t>
      </w:r>
    </w:p>
    <w:p>
      <w:pPr>
        <w:pStyle w:val="3"/>
      </w:pPr>
      <w:bookmarkStart w:id="236" w:name="_Toc77782961"/>
      <w:r>
        <w:t>Wallpaper Image</w:t>
      </w:r>
      <w:bookmarkEnd w:id="236"/>
    </w:p>
    <w:p/>
    <w:p>
      <w:pPr>
        <w:pStyle w:val="3"/>
      </w:pPr>
      <w:bookmarkStart w:id="237" w:name="_Toc77782962"/>
      <w:r>
        <w:t>Application Icon Replacement</w:t>
      </w:r>
      <w:bookmarkEnd w:id="237"/>
    </w:p>
    <w:sectPr>
      <w:pgSz w:w="12240" w:h="20160"/>
      <w:pgMar w:top="1418" w:right="1440" w:bottom="1440" w:left="1134" w:header="510" w:footer="785" w:gutter="0"/>
      <w:cols w:space="708" w:num="1"/>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Liberation Mono">
    <w:altName w:val="Courier New"/>
    <w:panose1 w:val="02070409020205020404"/>
    <w:charset w:val="01"/>
    <w:family w:val="roman"/>
    <w:pitch w:val="default"/>
    <w:sig w:usb0="00000000" w:usb1="00000000" w:usb2="00000001" w:usb3="00000000" w:csb0="600001BF" w:csb1="DFF7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inherit">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SH">
    <w:altName w:val="Segoe Print"/>
    <w:panose1 w:val="00000000000000000000"/>
    <w:charset w:val="00"/>
    <w:family w:val="roman"/>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1784174"/>
      <w:docPartObj>
        <w:docPartGallery w:val="autotext"/>
      </w:docPartObj>
    </w:sdtPr>
    <w:sdtContent>
      <w:sdt>
        <w:sdtPr>
          <w:id w:val="-1141495968"/>
          <w:docPartObj>
            <w:docPartGallery w:val="autotext"/>
          </w:docPartObj>
        </w:sdtPr>
        <w:sdtContent>
          <w:p>
            <w:pPr>
              <w:pStyle w:val="19"/>
              <w:pBdr>
                <w:top w:val="single" w:color="auto" w:sz="4" w:space="13"/>
              </w:pBdr>
              <w:jc w:val="right"/>
            </w:pPr>
            <w:r>
              <w:t xml:space="preserve">Page </w:t>
            </w:r>
            <w:r>
              <w:rPr>
                <w:b/>
                <w:sz w:val="24"/>
                <w:szCs w:val="24"/>
              </w:rPr>
              <w:fldChar w:fldCharType="begin"/>
            </w:r>
            <w:r>
              <w:rPr>
                <w:b/>
              </w:rPr>
              <w:instrText xml:space="preserve"> PAGE </w:instrText>
            </w:r>
            <w:r>
              <w:rPr>
                <w:b/>
                <w:sz w:val="24"/>
                <w:szCs w:val="24"/>
              </w:rPr>
              <w:fldChar w:fldCharType="separate"/>
            </w:r>
            <w:r>
              <w:rPr>
                <w:b/>
              </w:rPr>
              <w:t>49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106</w:t>
            </w:r>
            <w:r>
              <w:rPr>
                <w:b/>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after="240"/>
      <w:rPr>
        <w:szCs w:val="48"/>
      </w:rPr>
    </w:pPr>
    <w:r>
      <w:rPr>
        <w:szCs w:val="48"/>
        <w:lang w:val="en-US"/>
      </w:rPr>
      <w:drawing>
        <wp:inline distT="0" distB="0" distL="0" distR="0">
          <wp:extent cx="1399540" cy="448310"/>
          <wp:effectExtent l="0" t="0" r="0" b="0"/>
          <wp:docPr id="51" name="Picture 0" descr="logo final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0" descr="logo final transparent.png"/>
                  <pic:cNvPicPr>
                    <a:picLocks noChangeAspect="1"/>
                  </pic:cNvPicPr>
                </pic:nvPicPr>
                <pic:blipFill>
                  <a:blip r:embed="rId1"/>
                  <a:stretch>
                    <a:fillRect/>
                  </a:stretch>
                </pic:blipFill>
                <pic:spPr>
                  <a:xfrm>
                    <a:off x="0" y="0"/>
                    <a:ext cx="1400148" cy="448755"/>
                  </a:xfrm>
                  <a:prstGeom prst="rect">
                    <a:avLst/>
                  </a:prstGeom>
                </pic:spPr>
              </pic:pic>
            </a:graphicData>
          </a:graphic>
        </wp:inline>
      </w:drawing>
    </w:r>
    <w:r>
      <w:rPr>
        <w:szCs w:val="48"/>
      </w:rPr>
      <w:ptab w:relativeTo="margin" w:alignment="right" w:leader="none"/>
    </w:r>
    <w:sdt>
      <w:sdtPr>
        <w:rPr>
          <w:sz w:val="28"/>
          <w:szCs w:val="48"/>
        </w:rPr>
        <w:alias w:val="Title"/>
        <w:id w:val="-377324499"/>
        <w:text/>
      </w:sdtPr>
      <w:sdtEndPr>
        <w:rPr>
          <w:sz w:val="28"/>
          <w:szCs w:val="48"/>
        </w:rPr>
      </w:sdtEndPr>
      <w:sdtContent>
        <w:r>
          <w:rPr>
            <w:sz w:val="28"/>
            <w:szCs w:val="48"/>
            <w:lang w:val="en-US"/>
          </w:rPr>
          <w:t>YouTestMe Deployment Appliance Manual</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9102A4"/>
    <w:multiLevelType w:val="singleLevel"/>
    <w:tmpl w:val="B59102A4"/>
    <w:lvl w:ilvl="0" w:tentative="0">
      <w:start w:val="1"/>
      <w:numFmt w:val="decimal"/>
      <w:suff w:val="space"/>
      <w:lvlText w:val="%1."/>
      <w:lvlJc w:val="left"/>
    </w:lvl>
  </w:abstractNum>
  <w:abstractNum w:abstractNumId="1">
    <w:nsid w:val="01F12837"/>
    <w:multiLevelType w:val="multilevel"/>
    <w:tmpl w:val="01F1283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25230FE"/>
    <w:multiLevelType w:val="multilevel"/>
    <w:tmpl w:val="025230F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620AC4"/>
    <w:multiLevelType w:val="multilevel"/>
    <w:tmpl w:val="02620A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2E539C0"/>
    <w:multiLevelType w:val="multilevel"/>
    <w:tmpl w:val="02E539C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52E5E1E"/>
    <w:multiLevelType w:val="multilevel"/>
    <w:tmpl w:val="052E5E1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065222BE"/>
    <w:multiLevelType w:val="multilevel"/>
    <w:tmpl w:val="065222B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65E6810"/>
    <w:multiLevelType w:val="multilevel"/>
    <w:tmpl w:val="065E681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8AB3F53"/>
    <w:multiLevelType w:val="multilevel"/>
    <w:tmpl w:val="08AB3F5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6697F0E"/>
    <w:multiLevelType w:val="multilevel"/>
    <w:tmpl w:val="16697F0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E194978"/>
    <w:multiLevelType w:val="multilevel"/>
    <w:tmpl w:val="1E19497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F326826"/>
    <w:multiLevelType w:val="multilevel"/>
    <w:tmpl w:val="1F3268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0CF61E6"/>
    <w:multiLevelType w:val="multilevel"/>
    <w:tmpl w:val="20CF61E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3B03EAC"/>
    <w:multiLevelType w:val="multilevel"/>
    <w:tmpl w:val="23B03EA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5700379"/>
    <w:multiLevelType w:val="multilevel"/>
    <w:tmpl w:val="2570037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2B477900"/>
    <w:multiLevelType w:val="multilevel"/>
    <w:tmpl w:val="2B4779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E081BF2"/>
    <w:multiLevelType w:val="multilevel"/>
    <w:tmpl w:val="2E081BF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F4702AC"/>
    <w:multiLevelType w:val="multilevel"/>
    <w:tmpl w:val="2F4702A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2F4703F5"/>
    <w:multiLevelType w:val="multilevel"/>
    <w:tmpl w:val="2F4703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30D523D3"/>
    <w:multiLevelType w:val="multilevel"/>
    <w:tmpl w:val="30D523D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4A0284D"/>
    <w:multiLevelType w:val="multilevel"/>
    <w:tmpl w:val="34A0284D"/>
    <w:lvl w:ilvl="0" w:tentative="0">
      <w:start w:val="1"/>
      <w:numFmt w:val="decimal"/>
      <w:lvlText w:val="%1."/>
      <w:lvlJc w:val="left"/>
      <w:pPr>
        <w:ind w:left="540" w:hanging="360"/>
      </w:pPr>
      <w:rPr>
        <w:rFonts w:hint="default" w:asciiTheme="minorHAnsi" w:hAnsiTheme="minorHAnsi" w:cs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56E0CBB"/>
    <w:multiLevelType w:val="multilevel"/>
    <w:tmpl w:val="356E0CB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7F32033"/>
    <w:multiLevelType w:val="multilevel"/>
    <w:tmpl w:val="37F32033"/>
    <w:lvl w:ilvl="0" w:tentative="0">
      <w:start w:val="1"/>
      <w:numFmt w:val="decimal"/>
      <w:pStyle w:val="28"/>
      <w:lvlText w:val="3.%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9164614"/>
    <w:multiLevelType w:val="multilevel"/>
    <w:tmpl w:val="39164614"/>
    <w:lvl w:ilvl="0" w:tentative="0">
      <w:start w:val="1"/>
      <w:numFmt w:val="decimal"/>
      <w:lvlText w:val="%1."/>
      <w:lvlJc w:val="left"/>
      <w:pPr>
        <w:ind w:left="500" w:hanging="360"/>
      </w:pPr>
    </w:lvl>
    <w:lvl w:ilvl="1" w:tentative="0">
      <w:start w:val="1"/>
      <w:numFmt w:val="lowerLetter"/>
      <w:lvlText w:val="%2."/>
      <w:lvlJc w:val="left"/>
      <w:pPr>
        <w:ind w:left="1220" w:hanging="360"/>
      </w:pPr>
    </w:lvl>
    <w:lvl w:ilvl="2" w:tentative="0">
      <w:start w:val="1"/>
      <w:numFmt w:val="lowerRoman"/>
      <w:lvlText w:val="%3."/>
      <w:lvlJc w:val="right"/>
      <w:pPr>
        <w:ind w:left="1940" w:hanging="180"/>
      </w:pPr>
    </w:lvl>
    <w:lvl w:ilvl="3" w:tentative="0">
      <w:start w:val="1"/>
      <w:numFmt w:val="decimal"/>
      <w:lvlText w:val="%4."/>
      <w:lvlJc w:val="left"/>
      <w:pPr>
        <w:ind w:left="2660" w:hanging="360"/>
      </w:pPr>
    </w:lvl>
    <w:lvl w:ilvl="4" w:tentative="0">
      <w:start w:val="1"/>
      <w:numFmt w:val="lowerLetter"/>
      <w:lvlText w:val="%5."/>
      <w:lvlJc w:val="left"/>
      <w:pPr>
        <w:ind w:left="3380" w:hanging="360"/>
      </w:pPr>
    </w:lvl>
    <w:lvl w:ilvl="5" w:tentative="0">
      <w:start w:val="1"/>
      <w:numFmt w:val="lowerRoman"/>
      <w:lvlText w:val="%6."/>
      <w:lvlJc w:val="right"/>
      <w:pPr>
        <w:ind w:left="4100" w:hanging="180"/>
      </w:pPr>
    </w:lvl>
    <w:lvl w:ilvl="6" w:tentative="0">
      <w:start w:val="1"/>
      <w:numFmt w:val="decimal"/>
      <w:lvlText w:val="%7."/>
      <w:lvlJc w:val="left"/>
      <w:pPr>
        <w:ind w:left="4820" w:hanging="360"/>
      </w:pPr>
    </w:lvl>
    <w:lvl w:ilvl="7" w:tentative="0">
      <w:start w:val="1"/>
      <w:numFmt w:val="lowerLetter"/>
      <w:lvlText w:val="%8."/>
      <w:lvlJc w:val="left"/>
      <w:pPr>
        <w:ind w:left="5540" w:hanging="360"/>
      </w:pPr>
    </w:lvl>
    <w:lvl w:ilvl="8" w:tentative="0">
      <w:start w:val="1"/>
      <w:numFmt w:val="lowerRoman"/>
      <w:lvlText w:val="%9."/>
      <w:lvlJc w:val="right"/>
      <w:pPr>
        <w:ind w:left="6260" w:hanging="180"/>
      </w:pPr>
    </w:lvl>
  </w:abstractNum>
  <w:abstractNum w:abstractNumId="24">
    <w:nsid w:val="3A24460C"/>
    <w:multiLevelType w:val="multilevel"/>
    <w:tmpl w:val="3A2446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3D8D7D0B"/>
    <w:multiLevelType w:val="multilevel"/>
    <w:tmpl w:val="3D8D7D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06D56D2"/>
    <w:multiLevelType w:val="multilevel"/>
    <w:tmpl w:val="406D56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41034E49"/>
    <w:multiLevelType w:val="multilevel"/>
    <w:tmpl w:val="41034E4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21B416C"/>
    <w:multiLevelType w:val="multilevel"/>
    <w:tmpl w:val="421B41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89E1B13"/>
    <w:multiLevelType w:val="multilevel"/>
    <w:tmpl w:val="489E1B1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4CB86792"/>
    <w:multiLevelType w:val="multilevel"/>
    <w:tmpl w:val="4CB86792"/>
    <w:lvl w:ilvl="0" w:tentative="0">
      <w:start w:val="1"/>
      <w:numFmt w:val="decimal"/>
      <w:pStyle w:val="2"/>
      <w:lvlText w:val="%1"/>
      <w:lvlJc w:val="left"/>
      <w:pPr>
        <w:ind w:left="432" w:hanging="432"/>
      </w:pPr>
    </w:lvl>
    <w:lvl w:ilvl="1" w:tentative="0">
      <w:start w:val="1"/>
      <w:numFmt w:val="decimal"/>
      <w:pStyle w:val="3"/>
      <w:lvlText w:val="%1.%2"/>
      <w:lvlJc w:val="left"/>
      <w:pPr>
        <w:ind w:left="75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1">
    <w:nsid w:val="4D1608AD"/>
    <w:multiLevelType w:val="multilevel"/>
    <w:tmpl w:val="4D1608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EFE1EDB"/>
    <w:multiLevelType w:val="multilevel"/>
    <w:tmpl w:val="4EFE1EDB"/>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50564405"/>
    <w:multiLevelType w:val="multilevel"/>
    <w:tmpl w:val="5056440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523E4B51"/>
    <w:multiLevelType w:val="multilevel"/>
    <w:tmpl w:val="523E4B5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33E2D80"/>
    <w:multiLevelType w:val="multilevel"/>
    <w:tmpl w:val="533E2D8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3705646"/>
    <w:multiLevelType w:val="singleLevel"/>
    <w:tmpl w:val="53705646"/>
    <w:lvl w:ilvl="0" w:tentative="0">
      <w:start w:val="1"/>
      <w:numFmt w:val="decimal"/>
      <w:suff w:val="space"/>
      <w:lvlText w:val="%1."/>
      <w:lvlJc w:val="left"/>
    </w:lvl>
  </w:abstractNum>
  <w:abstractNum w:abstractNumId="37">
    <w:nsid w:val="569E399D"/>
    <w:multiLevelType w:val="multilevel"/>
    <w:tmpl w:val="569E39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89A5E64"/>
    <w:multiLevelType w:val="multilevel"/>
    <w:tmpl w:val="589A5E64"/>
    <w:lvl w:ilvl="0" w:tentative="0">
      <w:start w:val="0"/>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9D47307"/>
    <w:multiLevelType w:val="multilevel"/>
    <w:tmpl w:val="59D47307"/>
    <w:lvl w:ilvl="0" w:tentative="0">
      <w:start w:val="1"/>
      <w:numFmt w:val="decimal"/>
      <w:pStyle w:val="26"/>
      <w:lvlText w:val="3.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B32474E"/>
    <w:multiLevelType w:val="multilevel"/>
    <w:tmpl w:val="5B3247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F36728E"/>
    <w:multiLevelType w:val="multilevel"/>
    <w:tmpl w:val="5F36728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5F7B4BD2"/>
    <w:multiLevelType w:val="multilevel"/>
    <w:tmpl w:val="5F7B4BD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60C41720"/>
    <w:multiLevelType w:val="multilevel"/>
    <w:tmpl w:val="60C4172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61C4633F"/>
    <w:multiLevelType w:val="multilevel"/>
    <w:tmpl w:val="61C4633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62300F21"/>
    <w:multiLevelType w:val="multilevel"/>
    <w:tmpl w:val="62300F2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30156CC"/>
    <w:multiLevelType w:val="multilevel"/>
    <w:tmpl w:val="630156C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671A0C57"/>
    <w:multiLevelType w:val="multilevel"/>
    <w:tmpl w:val="671A0C5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69675533"/>
    <w:multiLevelType w:val="multilevel"/>
    <w:tmpl w:val="6967553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6E115858"/>
    <w:multiLevelType w:val="multilevel"/>
    <w:tmpl w:val="6E1158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1120023"/>
    <w:multiLevelType w:val="multilevel"/>
    <w:tmpl w:val="71120023"/>
    <w:lvl w:ilvl="0" w:tentative="0">
      <w:start w:val="1"/>
      <w:numFmt w:val="decimal"/>
      <w:lvlText w:val="%1."/>
      <w:lvlJc w:val="left"/>
      <w:pPr>
        <w:ind w:left="765" w:hanging="360"/>
      </w:pPr>
    </w:lvl>
    <w:lvl w:ilvl="1" w:tentative="0">
      <w:start w:val="1"/>
      <w:numFmt w:val="lowerLetter"/>
      <w:lvlText w:val="%2."/>
      <w:lvlJc w:val="left"/>
      <w:pPr>
        <w:ind w:left="1485" w:hanging="360"/>
      </w:pPr>
    </w:lvl>
    <w:lvl w:ilvl="2" w:tentative="0">
      <w:start w:val="1"/>
      <w:numFmt w:val="lowerRoman"/>
      <w:lvlText w:val="%3."/>
      <w:lvlJc w:val="right"/>
      <w:pPr>
        <w:ind w:left="2205" w:hanging="180"/>
      </w:pPr>
    </w:lvl>
    <w:lvl w:ilvl="3" w:tentative="0">
      <w:start w:val="1"/>
      <w:numFmt w:val="decimal"/>
      <w:lvlText w:val="%4."/>
      <w:lvlJc w:val="left"/>
      <w:pPr>
        <w:ind w:left="2925" w:hanging="360"/>
      </w:pPr>
    </w:lvl>
    <w:lvl w:ilvl="4" w:tentative="0">
      <w:start w:val="1"/>
      <w:numFmt w:val="lowerLetter"/>
      <w:lvlText w:val="%5."/>
      <w:lvlJc w:val="left"/>
      <w:pPr>
        <w:ind w:left="3645" w:hanging="360"/>
      </w:pPr>
    </w:lvl>
    <w:lvl w:ilvl="5" w:tentative="0">
      <w:start w:val="1"/>
      <w:numFmt w:val="lowerRoman"/>
      <w:lvlText w:val="%6."/>
      <w:lvlJc w:val="right"/>
      <w:pPr>
        <w:ind w:left="4365" w:hanging="180"/>
      </w:pPr>
    </w:lvl>
    <w:lvl w:ilvl="6" w:tentative="0">
      <w:start w:val="1"/>
      <w:numFmt w:val="decimal"/>
      <w:lvlText w:val="%7."/>
      <w:lvlJc w:val="left"/>
      <w:pPr>
        <w:ind w:left="5085" w:hanging="360"/>
      </w:pPr>
    </w:lvl>
    <w:lvl w:ilvl="7" w:tentative="0">
      <w:start w:val="1"/>
      <w:numFmt w:val="lowerLetter"/>
      <w:lvlText w:val="%8."/>
      <w:lvlJc w:val="left"/>
      <w:pPr>
        <w:ind w:left="5805" w:hanging="360"/>
      </w:pPr>
    </w:lvl>
    <w:lvl w:ilvl="8" w:tentative="0">
      <w:start w:val="1"/>
      <w:numFmt w:val="lowerRoman"/>
      <w:lvlText w:val="%9."/>
      <w:lvlJc w:val="right"/>
      <w:pPr>
        <w:ind w:left="6525" w:hanging="180"/>
      </w:pPr>
    </w:lvl>
  </w:abstractNum>
  <w:abstractNum w:abstractNumId="51">
    <w:nsid w:val="716A44D6"/>
    <w:multiLevelType w:val="multilevel"/>
    <w:tmpl w:val="716A44D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78D856FB"/>
    <w:multiLevelType w:val="multilevel"/>
    <w:tmpl w:val="78D856FB"/>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7CA11228"/>
    <w:multiLevelType w:val="multilevel"/>
    <w:tmpl w:val="7CA1122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7D6D0619"/>
    <w:multiLevelType w:val="multilevel"/>
    <w:tmpl w:val="7D6D06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7DFD2B28"/>
    <w:multiLevelType w:val="multilevel"/>
    <w:tmpl w:val="7DFD2B28"/>
    <w:lvl w:ilvl="0" w:tentative="0">
      <w:start w:val="1"/>
      <w:numFmt w:val="decimal"/>
      <w:lvlText w:val="%1."/>
      <w:lvlJc w:val="left"/>
      <w:pPr>
        <w:ind w:left="720" w:hanging="360"/>
      </w:pPr>
      <w:rPr>
        <w:rFonts w:hint="default" w:asciiTheme="minorHAnsi" w:hAnsiTheme="minorHAnsi" w:cs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7E5430F9"/>
    <w:multiLevelType w:val="multilevel"/>
    <w:tmpl w:val="7E5430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0"/>
  </w:num>
  <w:num w:numId="2">
    <w:abstractNumId w:val="39"/>
  </w:num>
  <w:num w:numId="3">
    <w:abstractNumId w:val="22"/>
  </w:num>
  <w:num w:numId="4">
    <w:abstractNumId w:val="27"/>
  </w:num>
  <w:num w:numId="5">
    <w:abstractNumId w:val="42"/>
  </w:num>
  <w:num w:numId="6">
    <w:abstractNumId w:val="23"/>
  </w:num>
  <w:num w:numId="7">
    <w:abstractNumId w:val="25"/>
  </w:num>
  <w:num w:numId="8">
    <w:abstractNumId w:val="19"/>
  </w:num>
  <w:num w:numId="9">
    <w:abstractNumId w:val="18"/>
  </w:num>
  <w:num w:numId="10">
    <w:abstractNumId w:val="5"/>
  </w:num>
  <w:num w:numId="11">
    <w:abstractNumId w:val="9"/>
  </w:num>
  <w:num w:numId="12">
    <w:abstractNumId w:val="52"/>
  </w:num>
  <w:num w:numId="13">
    <w:abstractNumId w:val="38"/>
  </w:num>
  <w:num w:numId="14">
    <w:abstractNumId w:val="46"/>
  </w:num>
  <w:num w:numId="15">
    <w:abstractNumId w:val="35"/>
  </w:num>
  <w:num w:numId="16">
    <w:abstractNumId w:val="2"/>
  </w:num>
  <w:num w:numId="17">
    <w:abstractNumId w:val="41"/>
  </w:num>
  <w:num w:numId="18">
    <w:abstractNumId w:val="28"/>
  </w:num>
  <w:num w:numId="19">
    <w:abstractNumId w:val="5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8"/>
  </w:num>
  <w:num w:numId="23">
    <w:abstractNumId w:val="15"/>
  </w:num>
  <w:num w:numId="24">
    <w:abstractNumId w:val="54"/>
  </w:num>
  <w:num w:numId="25">
    <w:abstractNumId w:val="29"/>
  </w:num>
  <w:num w:numId="26">
    <w:abstractNumId w:val="43"/>
  </w:num>
  <w:num w:numId="27">
    <w:abstractNumId w:val="33"/>
  </w:num>
  <w:num w:numId="28">
    <w:abstractNumId w:val="7"/>
  </w:num>
  <w:num w:numId="29">
    <w:abstractNumId w:val="53"/>
  </w:num>
  <w:num w:numId="30">
    <w:abstractNumId w:val="44"/>
  </w:num>
  <w:num w:numId="31">
    <w:abstractNumId w:val="31"/>
  </w:num>
  <w:num w:numId="32">
    <w:abstractNumId w:val="17"/>
  </w:num>
  <w:num w:numId="33">
    <w:abstractNumId w:val="55"/>
  </w:num>
  <w:num w:numId="34">
    <w:abstractNumId w:val="36"/>
  </w:num>
  <w:num w:numId="35">
    <w:abstractNumId w:val="14"/>
  </w:num>
  <w:num w:numId="36">
    <w:abstractNumId w:val="0"/>
  </w:num>
  <w:num w:numId="37">
    <w:abstractNumId w:val="24"/>
  </w:num>
  <w:num w:numId="38">
    <w:abstractNumId w:val="3"/>
  </w:num>
  <w:num w:numId="39">
    <w:abstractNumId w:val="45"/>
  </w:num>
  <w:num w:numId="40">
    <w:abstractNumId w:val="13"/>
  </w:num>
  <w:num w:numId="41">
    <w:abstractNumId w:val="21"/>
  </w:num>
  <w:num w:numId="42">
    <w:abstractNumId w:val="47"/>
  </w:num>
  <w:num w:numId="43">
    <w:abstractNumId w:val="6"/>
  </w:num>
  <w:num w:numId="44">
    <w:abstractNumId w:val="11"/>
  </w:num>
  <w:num w:numId="45">
    <w:abstractNumId w:val="32"/>
  </w:num>
  <w:num w:numId="46">
    <w:abstractNumId w:val="40"/>
  </w:num>
  <w:num w:numId="47">
    <w:abstractNumId w:val="1"/>
  </w:num>
  <w:num w:numId="48">
    <w:abstractNumId w:val="37"/>
  </w:num>
  <w:num w:numId="49">
    <w:abstractNumId w:val="50"/>
  </w:num>
  <w:num w:numId="50">
    <w:abstractNumId w:val="4"/>
  </w:num>
  <w:num w:numId="51">
    <w:abstractNumId w:val="10"/>
  </w:num>
  <w:num w:numId="52">
    <w:abstractNumId w:val="16"/>
  </w:num>
  <w:num w:numId="53">
    <w:abstractNumId w:val="48"/>
  </w:num>
  <w:num w:numId="54">
    <w:abstractNumId w:val="49"/>
  </w:num>
  <w:num w:numId="55">
    <w:abstractNumId w:val="51"/>
  </w:num>
  <w:num w:numId="56">
    <w:abstractNumId w:val="26"/>
  </w:num>
  <w:num w:numId="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14"/>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2"/>
  </w:compat>
  <w:docVars>
    <w:docVar w:name="__Grammarly_42____i" w:val="H4sIAAAAAAAEAKtWckksSQxILCpxzi/NK1GyMqwFAAEhoTITAAAA"/>
    <w:docVar w:name="__Grammarly_42___1" w:val="H4sIAAAAAAAEAKtWcslP9kxRslIyNDY0tDQzMzMyMTQxNTcxMzJV0lEKTi0uzszPAykwNqsFAN0UIFYtAAAA"/>
  </w:docVars>
  <w:rsids>
    <w:rsidRoot w:val="00242B7A"/>
    <w:rsid w:val="00000A86"/>
    <w:rsid w:val="00005364"/>
    <w:rsid w:val="00005C7E"/>
    <w:rsid w:val="000063ED"/>
    <w:rsid w:val="000074A1"/>
    <w:rsid w:val="0000782F"/>
    <w:rsid w:val="0001072D"/>
    <w:rsid w:val="000111C9"/>
    <w:rsid w:val="00012700"/>
    <w:rsid w:val="000127AC"/>
    <w:rsid w:val="000137AB"/>
    <w:rsid w:val="00013B3C"/>
    <w:rsid w:val="00014738"/>
    <w:rsid w:val="00014993"/>
    <w:rsid w:val="00020749"/>
    <w:rsid w:val="00020EED"/>
    <w:rsid w:val="000244B7"/>
    <w:rsid w:val="000245FA"/>
    <w:rsid w:val="00024823"/>
    <w:rsid w:val="000266DB"/>
    <w:rsid w:val="00027089"/>
    <w:rsid w:val="0002738D"/>
    <w:rsid w:val="000326F2"/>
    <w:rsid w:val="00033C44"/>
    <w:rsid w:val="000345C2"/>
    <w:rsid w:val="000351B9"/>
    <w:rsid w:val="00036071"/>
    <w:rsid w:val="00037CCA"/>
    <w:rsid w:val="000403E7"/>
    <w:rsid w:val="000409CD"/>
    <w:rsid w:val="00042106"/>
    <w:rsid w:val="00044E95"/>
    <w:rsid w:val="000452B7"/>
    <w:rsid w:val="000475D5"/>
    <w:rsid w:val="0005023C"/>
    <w:rsid w:val="000560A3"/>
    <w:rsid w:val="00056511"/>
    <w:rsid w:val="00056729"/>
    <w:rsid w:val="00057E1E"/>
    <w:rsid w:val="00064775"/>
    <w:rsid w:val="00064B62"/>
    <w:rsid w:val="00067798"/>
    <w:rsid w:val="00067A8B"/>
    <w:rsid w:val="0007091E"/>
    <w:rsid w:val="00071DFF"/>
    <w:rsid w:val="000730EE"/>
    <w:rsid w:val="000735F8"/>
    <w:rsid w:val="000753C0"/>
    <w:rsid w:val="0007660A"/>
    <w:rsid w:val="0007755C"/>
    <w:rsid w:val="00083CB8"/>
    <w:rsid w:val="0008484B"/>
    <w:rsid w:val="00086C9E"/>
    <w:rsid w:val="00086D7F"/>
    <w:rsid w:val="00090D0D"/>
    <w:rsid w:val="00091E0E"/>
    <w:rsid w:val="000925B0"/>
    <w:rsid w:val="00093379"/>
    <w:rsid w:val="00093B3B"/>
    <w:rsid w:val="00095409"/>
    <w:rsid w:val="000A057E"/>
    <w:rsid w:val="000A34DF"/>
    <w:rsid w:val="000A4F95"/>
    <w:rsid w:val="000A71AB"/>
    <w:rsid w:val="000A787F"/>
    <w:rsid w:val="000A7DD0"/>
    <w:rsid w:val="000A7FB1"/>
    <w:rsid w:val="000B0D0B"/>
    <w:rsid w:val="000B3587"/>
    <w:rsid w:val="000B44EB"/>
    <w:rsid w:val="000B46F9"/>
    <w:rsid w:val="000B6FCD"/>
    <w:rsid w:val="000B7051"/>
    <w:rsid w:val="000C0A3F"/>
    <w:rsid w:val="000C37C2"/>
    <w:rsid w:val="000C3B89"/>
    <w:rsid w:val="000C48FD"/>
    <w:rsid w:val="000C598D"/>
    <w:rsid w:val="000C6217"/>
    <w:rsid w:val="000C7198"/>
    <w:rsid w:val="000D0064"/>
    <w:rsid w:val="000D0B70"/>
    <w:rsid w:val="000D3577"/>
    <w:rsid w:val="000D3859"/>
    <w:rsid w:val="000D4316"/>
    <w:rsid w:val="000D4A68"/>
    <w:rsid w:val="000D4C9C"/>
    <w:rsid w:val="000D7860"/>
    <w:rsid w:val="000D79EC"/>
    <w:rsid w:val="000E1D3F"/>
    <w:rsid w:val="000E5215"/>
    <w:rsid w:val="000E6BCD"/>
    <w:rsid w:val="000E6F1C"/>
    <w:rsid w:val="000E7642"/>
    <w:rsid w:val="000F0B27"/>
    <w:rsid w:val="000F1953"/>
    <w:rsid w:val="000F2DAD"/>
    <w:rsid w:val="000F3A2D"/>
    <w:rsid w:val="000F5059"/>
    <w:rsid w:val="000F5BE6"/>
    <w:rsid w:val="000F5D5E"/>
    <w:rsid w:val="000F6A52"/>
    <w:rsid w:val="000F704D"/>
    <w:rsid w:val="000F7496"/>
    <w:rsid w:val="00101827"/>
    <w:rsid w:val="00101A43"/>
    <w:rsid w:val="001030CB"/>
    <w:rsid w:val="001056E1"/>
    <w:rsid w:val="00106325"/>
    <w:rsid w:val="0011000A"/>
    <w:rsid w:val="00110327"/>
    <w:rsid w:val="00112911"/>
    <w:rsid w:val="00113628"/>
    <w:rsid w:val="001145CD"/>
    <w:rsid w:val="001218B2"/>
    <w:rsid w:val="00122E50"/>
    <w:rsid w:val="00124824"/>
    <w:rsid w:val="00124D9D"/>
    <w:rsid w:val="00124F35"/>
    <w:rsid w:val="00125816"/>
    <w:rsid w:val="0012604C"/>
    <w:rsid w:val="00130209"/>
    <w:rsid w:val="00130C8D"/>
    <w:rsid w:val="00130CDB"/>
    <w:rsid w:val="00130F51"/>
    <w:rsid w:val="00134F3F"/>
    <w:rsid w:val="0013571F"/>
    <w:rsid w:val="00145FE6"/>
    <w:rsid w:val="001462F0"/>
    <w:rsid w:val="00146D85"/>
    <w:rsid w:val="001470F7"/>
    <w:rsid w:val="001476C5"/>
    <w:rsid w:val="0015051D"/>
    <w:rsid w:val="001508A7"/>
    <w:rsid w:val="00150C3C"/>
    <w:rsid w:val="001519AD"/>
    <w:rsid w:val="00151DCF"/>
    <w:rsid w:val="0015221E"/>
    <w:rsid w:val="00153E54"/>
    <w:rsid w:val="001541E9"/>
    <w:rsid w:val="0015786C"/>
    <w:rsid w:val="00161F80"/>
    <w:rsid w:val="00164463"/>
    <w:rsid w:val="00164BEA"/>
    <w:rsid w:val="0016703E"/>
    <w:rsid w:val="0017233C"/>
    <w:rsid w:val="001758A4"/>
    <w:rsid w:val="00176DEE"/>
    <w:rsid w:val="00177522"/>
    <w:rsid w:val="00182410"/>
    <w:rsid w:val="00183325"/>
    <w:rsid w:val="001851FF"/>
    <w:rsid w:val="001867FB"/>
    <w:rsid w:val="001868C3"/>
    <w:rsid w:val="001868F7"/>
    <w:rsid w:val="00190FA3"/>
    <w:rsid w:val="00191E41"/>
    <w:rsid w:val="00192815"/>
    <w:rsid w:val="0019567C"/>
    <w:rsid w:val="00195EF8"/>
    <w:rsid w:val="001979C4"/>
    <w:rsid w:val="001A01FD"/>
    <w:rsid w:val="001A0E0E"/>
    <w:rsid w:val="001A1A3B"/>
    <w:rsid w:val="001A1D27"/>
    <w:rsid w:val="001A25EE"/>
    <w:rsid w:val="001A2C1B"/>
    <w:rsid w:val="001A34DF"/>
    <w:rsid w:val="001A3B78"/>
    <w:rsid w:val="001A4961"/>
    <w:rsid w:val="001A4C34"/>
    <w:rsid w:val="001A4DA3"/>
    <w:rsid w:val="001A5771"/>
    <w:rsid w:val="001A66D7"/>
    <w:rsid w:val="001B0DEB"/>
    <w:rsid w:val="001B16F5"/>
    <w:rsid w:val="001B19B2"/>
    <w:rsid w:val="001B324A"/>
    <w:rsid w:val="001B51BB"/>
    <w:rsid w:val="001B65DB"/>
    <w:rsid w:val="001C0BE0"/>
    <w:rsid w:val="001C2313"/>
    <w:rsid w:val="001C2B40"/>
    <w:rsid w:val="001C4FAA"/>
    <w:rsid w:val="001C55D2"/>
    <w:rsid w:val="001D41D9"/>
    <w:rsid w:val="001D6590"/>
    <w:rsid w:val="001D69F3"/>
    <w:rsid w:val="001D6C7D"/>
    <w:rsid w:val="001D70FA"/>
    <w:rsid w:val="001E3DB0"/>
    <w:rsid w:val="001E3F3B"/>
    <w:rsid w:val="001E5AF4"/>
    <w:rsid w:val="001E5FC9"/>
    <w:rsid w:val="001E6961"/>
    <w:rsid w:val="001E7137"/>
    <w:rsid w:val="001F0481"/>
    <w:rsid w:val="001F1725"/>
    <w:rsid w:val="001F2A41"/>
    <w:rsid w:val="001F7331"/>
    <w:rsid w:val="001F787C"/>
    <w:rsid w:val="00201812"/>
    <w:rsid w:val="002019D1"/>
    <w:rsid w:val="00204D94"/>
    <w:rsid w:val="00207DD0"/>
    <w:rsid w:val="00210E05"/>
    <w:rsid w:val="002134E5"/>
    <w:rsid w:val="00215770"/>
    <w:rsid w:val="0021597F"/>
    <w:rsid w:val="002164C8"/>
    <w:rsid w:val="00216B47"/>
    <w:rsid w:val="00216C28"/>
    <w:rsid w:val="0022040A"/>
    <w:rsid w:val="00220DA2"/>
    <w:rsid w:val="002230D7"/>
    <w:rsid w:val="002244A4"/>
    <w:rsid w:val="00227CBB"/>
    <w:rsid w:val="002303FD"/>
    <w:rsid w:val="00231690"/>
    <w:rsid w:val="002364EC"/>
    <w:rsid w:val="002372B2"/>
    <w:rsid w:val="002374F0"/>
    <w:rsid w:val="00240F42"/>
    <w:rsid w:val="00241E90"/>
    <w:rsid w:val="00242B7A"/>
    <w:rsid w:val="002430FF"/>
    <w:rsid w:val="002452DC"/>
    <w:rsid w:val="002471B1"/>
    <w:rsid w:val="002473EB"/>
    <w:rsid w:val="002475FC"/>
    <w:rsid w:val="002476F5"/>
    <w:rsid w:val="00250B2E"/>
    <w:rsid w:val="0025215D"/>
    <w:rsid w:val="0025228C"/>
    <w:rsid w:val="002531C4"/>
    <w:rsid w:val="00256814"/>
    <w:rsid w:val="0025684F"/>
    <w:rsid w:val="00256AC7"/>
    <w:rsid w:val="00261997"/>
    <w:rsid w:val="00267350"/>
    <w:rsid w:val="00267B5A"/>
    <w:rsid w:val="00270749"/>
    <w:rsid w:val="00273743"/>
    <w:rsid w:val="00274A13"/>
    <w:rsid w:val="00274BBF"/>
    <w:rsid w:val="00275E0A"/>
    <w:rsid w:val="00275E2A"/>
    <w:rsid w:val="00275F50"/>
    <w:rsid w:val="00276BAA"/>
    <w:rsid w:val="00276FF3"/>
    <w:rsid w:val="00277CB5"/>
    <w:rsid w:val="0028043F"/>
    <w:rsid w:val="00280B57"/>
    <w:rsid w:val="00281B47"/>
    <w:rsid w:val="00281D3B"/>
    <w:rsid w:val="00283DD2"/>
    <w:rsid w:val="00285848"/>
    <w:rsid w:val="00286D9D"/>
    <w:rsid w:val="00287C94"/>
    <w:rsid w:val="00290904"/>
    <w:rsid w:val="00291A2A"/>
    <w:rsid w:val="00292338"/>
    <w:rsid w:val="00292632"/>
    <w:rsid w:val="00292B4A"/>
    <w:rsid w:val="002941EF"/>
    <w:rsid w:val="002952A0"/>
    <w:rsid w:val="00296141"/>
    <w:rsid w:val="00296B1F"/>
    <w:rsid w:val="00297D8C"/>
    <w:rsid w:val="002A56A4"/>
    <w:rsid w:val="002A68F2"/>
    <w:rsid w:val="002A6C2D"/>
    <w:rsid w:val="002A6DFE"/>
    <w:rsid w:val="002A734B"/>
    <w:rsid w:val="002A79F2"/>
    <w:rsid w:val="002A7B40"/>
    <w:rsid w:val="002A7EC0"/>
    <w:rsid w:val="002B03B1"/>
    <w:rsid w:val="002B0728"/>
    <w:rsid w:val="002B2291"/>
    <w:rsid w:val="002B23CB"/>
    <w:rsid w:val="002B4F40"/>
    <w:rsid w:val="002B59A4"/>
    <w:rsid w:val="002B5C9F"/>
    <w:rsid w:val="002B64AE"/>
    <w:rsid w:val="002B6932"/>
    <w:rsid w:val="002B7BC8"/>
    <w:rsid w:val="002B7DA2"/>
    <w:rsid w:val="002C0132"/>
    <w:rsid w:val="002C2E90"/>
    <w:rsid w:val="002C3680"/>
    <w:rsid w:val="002C3B45"/>
    <w:rsid w:val="002C3FBF"/>
    <w:rsid w:val="002C486C"/>
    <w:rsid w:val="002C66BA"/>
    <w:rsid w:val="002C71B8"/>
    <w:rsid w:val="002D3226"/>
    <w:rsid w:val="002D360F"/>
    <w:rsid w:val="002D5A8B"/>
    <w:rsid w:val="002D6FB3"/>
    <w:rsid w:val="002D6FF2"/>
    <w:rsid w:val="002D710C"/>
    <w:rsid w:val="002E0B2A"/>
    <w:rsid w:val="002E14AB"/>
    <w:rsid w:val="002E1600"/>
    <w:rsid w:val="002E23F2"/>
    <w:rsid w:val="002E49DD"/>
    <w:rsid w:val="002F1032"/>
    <w:rsid w:val="002F27EE"/>
    <w:rsid w:val="002F2A21"/>
    <w:rsid w:val="002F3848"/>
    <w:rsid w:val="002F40D3"/>
    <w:rsid w:val="002F4343"/>
    <w:rsid w:val="002F60EB"/>
    <w:rsid w:val="002F6F30"/>
    <w:rsid w:val="002F7022"/>
    <w:rsid w:val="002F71B5"/>
    <w:rsid w:val="002F7BF3"/>
    <w:rsid w:val="00301110"/>
    <w:rsid w:val="00301375"/>
    <w:rsid w:val="00302392"/>
    <w:rsid w:val="00302B4D"/>
    <w:rsid w:val="003033F0"/>
    <w:rsid w:val="00304490"/>
    <w:rsid w:val="0030605F"/>
    <w:rsid w:val="003062F9"/>
    <w:rsid w:val="003068C5"/>
    <w:rsid w:val="00312F50"/>
    <w:rsid w:val="00315A45"/>
    <w:rsid w:val="00315F00"/>
    <w:rsid w:val="003161BA"/>
    <w:rsid w:val="0031799D"/>
    <w:rsid w:val="00317CBC"/>
    <w:rsid w:val="00317FB4"/>
    <w:rsid w:val="00321861"/>
    <w:rsid w:val="00321A86"/>
    <w:rsid w:val="00324968"/>
    <w:rsid w:val="00325CFE"/>
    <w:rsid w:val="00325D56"/>
    <w:rsid w:val="00327DBE"/>
    <w:rsid w:val="00330224"/>
    <w:rsid w:val="00332FB3"/>
    <w:rsid w:val="0033309E"/>
    <w:rsid w:val="00333925"/>
    <w:rsid w:val="0033675B"/>
    <w:rsid w:val="003370EF"/>
    <w:rsid w:val="003409DF"/>
    <w:rsid w:val="003412EC"/>
    <w:rsid w:val="00341A01"/>
    <w:rsid w:val="0034274E"/>
    <w:rsid w:val="003468A6"/>
    <w:rsid w:val="003472DF"/>
    <w:rsid w:val="00350CE8"/>
    <w:rsid w:val="00352C3A"/>
    <w:rsid w:val="003543A5"/>
    <w:rsid w:val="003548D7"/>
    <w:rsid w:val="00355586"/>
    <w:rsid w:val="003566DE"/>
    <w:rsid w:val="003574B2"/>
    <w:rsid w:val="00360034"/>
    <w:rsid w:val="0036021D"/>
    <w:rsid w:val="003608AD"/>
    <w:rsid w:val="00362105"/>
    <w:rsid w:val="00363E2E"/>
    <w:rsid w:val="003708A8"/>
    <w:rsid w:val="00370AB0"/>
    <w:rsid w:val="00370E7D"/>
    <w:rsid w:val="00371336"/>
    <w:rsid w:val="00371923"/>
    <w:rsid w:val="00371C41"/>
    <w:rsid w:val="00372914"/>
    <w:rsid w:val="00373413"/>
    <w:rsid w:val="0037676E"/>
    <w:rsid w:val="0037717A"/>
    <w:rsid w:val="00377684"/>
    <w:rsid w:val="003778FB"/>
    <w:rsid w:val="003803C8"/>
    <w:rsid w:val="00381211"/>
    <w:rsid w:val="00381C59"/>
    <w:rsid w:val="00382496"/>
    <w:rsid w:val="00383009"/>
    <w:rsid w:val="003839B6"/>
    <w:rsid w:val="00384885"/>
    <w:rsid w:val="003859EE"/>
    <w:rsid w:val="0038672D"/>
    <w:rsid w:val="0039099E"/>
    <w:rsid w:val="00393ABF"/>
    <w:rsid w:val="003951B6"/>
    <w:rsid w:val="00395321"/>
    <w:rsid w:val="00396B3F"/>
    <w:rsid w:val="003A02D5"/>
    <w:rsid w:val="003A0310"/>
    <w:rsid w:val="003A0480"/>
    <w:rsid w:val="003A1948"/>
    <w:rsid w:val="003A2013"/>
    <w:rsid w:val="003A21CC"/>
    <w:rsid w:val="003A22DB"/>
    <w:rsid w:val="003A31F2"/>
    <w:rsid w:val="003A4A91"/>
    <w:rsid w:val="003A5346"/>
    <w:rsid w:val="003A58E9"/>
    <w:rsid w:val="003A7C9D"/>
    <w:rsid w:val="003B2148"/>
    <w:rsid w:val="003B2B00"/>
    <w:rsid w:val="003B3224"/>
    <w:rsid w:val="003B3756"/>
    <w:rsid w:val="003B3F35"/>
    <w:rsid w:val="003C2E4C"/>
    <w:rsid w:val="003C53BB"/>
    <w:rsid w:val="003C58ED"/>
    <w:rsid w:val="003C61D5"/>
    <w:rsid w:val="003C7F92"/>
    <w:rsid w:val="003D4116"/>
    <w:rsid w:val="003D4265"/>
    <w:rsid w:val="003D43C0"/>
    <w:rsid w:val="003D455F"/>
    <w:rsid w:val="003D5691"/>
    <w:rsid w:val="003D6485"/>
    <w:rsid w:val="003D77C0"/>
    <w:rsid w:val="003E00DD"/>
    <w:rsid w:val="003E0B62"/>
    <w:rsid w:val="003E37E0"/>
    <w:rsid w:val="003E3FAA"/>
    <w:rsid w:val="003E475D"/>
    <w:rsid w:val="003E5351"/>
    <w:rsid w:val="003E5B1C"/>
    <w:rsid w:val="003E7275"/>
    <w:rsid w:val="003F19BB"/>
    <w:rsid w:val="003F2123"/>
    <w:rsid w:val="003F28D1"/>
    <w:rsid w:val="003F4DE7"/>
    <w:rsid w:val="003F59AC"/>
    <w:rsid w:val="003F6EBD"/>
    <w:rsid w:val="003F7FED"/>
    <w:rsid w:val="00401105"/>
    <w:rsid w:val="00402122"/>
    <w:rsid w:val="00402E2C"/>
    <w:rsid w:val="0040372F"/>
    <w:rsid w:val="00403776"/>
    <w:rsid w:val="00404C70"/>
    <w:rsid w:val="00407F8A"/>
    <w:rsid w:val="0041046E"/>
    <w:rsid w:val="00411860"/>
    <w:rsid w:val="00411EDC"/>
    <w:rsid w:val="004133B4"/>
    <w:rsid w:val="0041686D"/>
    <w:rsid w:val="00417990"/>
    <w:rsid w:val="00420E9D"/>
    <w:rsid w:val="004235E2"/>
    <w:rsid w:val="00423C7E"/>
    <w:rsid w:val="00424EDA"/>
    <w:rsid w:val="00425403"/>
    <w:rsid w:val="00426EA1"/>
    <w:rsid w:val="00427A81"/>
    <w:rsid w:val="004309D3"/>
    <w:rsid w:val="00430B1C"/>
    <w:rsid w:val="00432122"/>
    <w:rsid w:val="004322BB"/>
    <w:rsid w:val="004327D4"/>
    <w:rsid w:val="00432C6F"/>
    <w:rsid w:val="004337E7"/>
    <w:rsid w:val="0043563A"/>
    <w:rsid w:val="00436452"/>
    <w:rsid w:val="00437E0F"/>
    <w:rsid w:val="00444B58"/>
    <w:rsid w:val="00444CE9"/>
    <w:rsid w:val="00456D9B"/>
    <w:rsid w:val="004575B1"/>
    <w:rsid w:val="004609AD"/>
    <w:rsid w:val="00461D6B"/>
    <w:rsid w:val="00463A21"/>
    <w:rsid w:val="00463A8C"/>
    <w:rsid w:val="00465666"/>
    <w:rsid w:val="004658EA"/>
    <w:rsid w:val="00467A31"/>
    <w:rsid w:val="0047066E"/>
    <w:rsid w:val="004706C6"/>
    <w:rsid w:val="004713AE"/>
    <w:rsid w:val="00473988"/>
    <w:rsid w:val="00473F74"/>
    <w:rsid w:val="00475E83"/>
    <w:rsid w:val="0047681B"/>
    <w:rsid w:val="00477715"/>
    <w:rsid w:val="00480361"/>
    <w:rsid w:val="00480C6F"/>
    <w:rsid w:val="004827D3"/>
    <w:rsid w:val="00482E76"/>
    <w:rsid w:val="004832DF"/>
    <w:rsid w:val="004833B4"/>
    <w:rsid w:val="00490241"/>
    <w:rsid w:val="00490658"/>
    <w:rsid w:val="00490F68"/>
    <w:rsid w:val="00491996"/>
    <w:rsid w:val="00491A9C"/>
    <w:rsid w:val="00492E85"/>
    <w:rsid w:val="00494C1E"/>
    <w:rsid w:val="00494F34"/>
    <w:rsid w:val="004957BC"/>
    <w:rsid w:val="004959C9"/>
    <w:rsid w:val="00496A89"/>
    <w:rsid w:val="004979CA"/>
    <w:rsid w:val="004A12A8"/>
    <w:rsid w:val="004A17ED"/>
    <w:rsid w:val="004A3ABE"/>
    <w:rsid w:val="004A5C15"/>
    <w:rsid w:val="004A5FC1"/>
    <w:rsid w:val="004A6134"/>
    <w:rsid w:val="004B0186"/>
    <w:rsid w:val="004B269D"/>
    <w:rsid w:val="004B3489"/>
    <w:rsid w:val="004B3DB9"/>
    <w:rsid w:val="004C1042"/>
    <w:rsid w:val="004C172F"/>
    <w:rsid w:val="004C2D74"/>
    <w:rsid w:val="004C4089"/>
    <w:rsid w:val="004C434D"/>
    <w:rsid w:val="004C673C"/>
    <w:rsid w:val="004D005E"/>
    <w:rsid w:val="004D0A62"/>
    <w:rsid w:val="004D1506"/>
    <w:rsid w:val="004D16BD"/>
    <w:rsid w:val="004D1D4A"/>
    <w:rsid w:val="004D27B4"/>
    <w:rsid w:val="004D455B"/>
    <w:rsid w:val="004D45AD"/>
    <w:rsid w:val="004E0D79"/>
    <w:rsid w:val="004E22B3"/>
    <w:rsid w:val="004E378A"/>
    <w:rsid w:val="004E3F78"/>
    <w:rsid w:val="004E3F9B"/>
    <w:rsid w:val="004E48E3"/>
    <w:rsid w:val="004E7BC3"/>
    <w:rsid w:val="004F129D"/>
    <w:rsid w:val="00500C83"/>
    <w:rsid w:val="00501137"/>
    <w:rsid w:val="00501791"/>
    <w:rsid w:val="005036F5"/>
    <w:rsid w:val="005070BC"/>
    <w:rsid w:val="0050717A"/>
    <w:rsid w:val="0050759D"/>
    <w:rsid w:val="0050799D"/>
    <w:rsid w:val="00510311"/>
    <w:rsid w:val="005104C6"/>
    <w:rsid w:val="005115C6"/>
    <w:rsid w:val="00511BDA"/>
    <w:rsid w:val="00511ED5"/>
    <w:rsid w:val="0051259D"/>
    <w:rsid w:val="00514B9F"/>
    <w:rsid w:val="0051632E"/>
    <w:rsid w:val="005201F8"/>
    <w:rsid w:val="0052051D"/>
    <w:rsid w:val="00521067"/>
    <w:rsid w:val="00522924"/>
    <w:rsid w:val="00524967"/>
    <w:rsid w:val="005266CD"/>
    <w:rsid w:val="00527A0D"/>
    <w:rsid w:val="0053175C"/>
    <w:rsid w:val="005318C9"/>
    <w:rsid w:val="005318ED"/>
    <w:rsid w:val="0053343A"/>
    <w:rsid w:val="00535D7D"/>
    <w:rsid w:val="00536090"/>
    <w:rsid w:val="00536109"/>
    <w:rsid w:val="00541D2D"/>
    <w:rsid w:val="00545095"/>
    <w:rsid w:val="005460D3"/>
    <w:rsid w:val="005462A0"/>
    <w:rsid w:val="00547340"/>
    <w:rsid w:val="00550954"/>
    <w:rsid w:val="00551DB4"/>
    <w:rsid w:val="005559CB"/>
    <w:rsid w:val="005605B5"/>
    <w:rsid w:val="005614A1"/>
    <w:rsid w:val="00563040"/>
    <w:rsid w:val="005638BD"/>
    <w:rsid w:val="005663A2"/>
    <w:rsid w:val="0056683D"/>
    <w:rsid w:val="00567805"/>
    <w:rsid w:val="005767D1"/>
    <w:rsid w:val="00577F24"/>
    <w:rsid w:val="00580081"/>
    <w:rsid w:val="0058028D"/>
    <w:rsid w:val="0058086D"/>
    <w:rsid w:val="00580BA9"/>
    <w:rsid w:val="00581EFE"/>
    <w:rsid w:val="00583D89"/>
    <w:rsid w:val="00584244"/>
    <w:rsid w:val="0058430B"/>
    <w:rsid w:val="00584593"/>
    <w:rsid w:val="00587556"/>
    <w:rsid w:val="005922E1"/>
    <w:rsid w:val="005949DC"/>
    <w:rsid w:val="0059615A"/>
    <w:rsid w:val="00597104"/>
    <w:rsid w:val="005A02D5"/>
    <w:rsid w:val="005A08B8"/>
    <w:rsid w:val="005A0B1E"/>
    <w:rsid w:val="005A1CBA"/>
    <w:rsid w:val="005A4BE3"/>
    <w:rsid w:val="005A4F92"/>
    <w:rsid w:val="005A61BD"/>
    <w:rsid w:val="005A6D21"/>
    <w:rsid w:val="005A76CC"/>
    <w:rsid w:val="005A7792"/>
    <w:rsid w:val="005A7CF1"/>
    <w:rsid w:val="005A7E44"/>
    <w:rsid w:val="005B05AD"/>
    <w:rsid w:val="005B1326"/>
    <w:rsid w:val="005B18A6"/>
    <w:rsid w:val="005B1EEB"/>
    <w:rsid w:val="005B2029"/>
    <w:rsid w:val="005B2648"/>
    <w:rsid w:val="005B51C6"/>
    <w:rsid w:val="005B6200"/>
    <w:rsid w:val="005C07E6"/>
    <w:rsid w:val="005C183B"/>
    <w:rsid w:val="005C2128"/>
    <w:rsid w:val="005C4816"/>
    <w:rsid w:val="005C4B5E"/>
    <w:rsid w:val="005C5964"/>
    <w:rsid w:val="005C61A1"/>
    <w:rsid w:val="005C6CA0"/>
    <w:rsid w:val="005C75D5"/>
    <w:rsid w:val="005D0CBF"/>
    <w:rsid w:val="005D35BF"/>
    <w:rsid w:val="005D4DE0"/>
    <w:rsid w:val="005D7E49"/>
    <w:rsid w:val="005E1B9A"/>
    <w:rsid w:val="005E6EEE"/>
    <w:rsid w:val="005E772B"/>
    <w:rsid w:val="005F2972"/>
    <w:rsid w:val="005F44F2"/>
    <w:rsid w:val="005F536D"/>
    <w:rsid w:val="005F6F41"/>
    <w:rsid w:val="005F77DD"/>
    <w:rsid w:val="00602A91"/>
    <w:rsid w:val="006041F2"/>
    <w:rsid w:val="00604DED"/>
    <w:rsid w:val="00605EB7"/>
    <w:rsid w:val="006078A4"/>
    <w:rsid w:val="006105EA"/>
    <w:rsid w:val="00610BEE"/>
    <w:rsid w:val="00614659"/>
    <w:rsid w:val="00614932"/>
    <w:rsid w:val="00614CB6"/>
    <w:rsid w:val="00615440"/>
    <w:rsid w:val="0061633B"/>
    <w:rsid w:val="00616924"/>
    <w:rsid w:val="006203E8"/>
    <w:rsid w:val="0062217F"/>
    <w:rsid w:val="006231D0"/>
    <w:rsid w:val="0062382F"/>
    <w:rsid w:val="0062424D"/>
    <w:rsid w:val="00626258"/>
    <w:rsid w:val="00626513"/>
    <w:rsid w:val="00627EF0"/>
    <w:rsid w:val="00627FBC"/>
    <w:rsid w:val="00633680"/>
    <w:rsid w:val="00637ACD"/>
    <w:rsid w:val="00637C13"/>
    <w:rsid w:val="0064131D"/>
    <w:rsid w:val="00641E8C"/>
    <w:rsid w:val="00641E93"/>
    <w:rsid w:val="00643357"/>
    <w:rsid w:val="00643590"/>
    <w:rsid w:val="00651363"/>
    <w:rsid w:val="00651DC1"/>
    <w:rsid w:val="00651EB2"/>
    <w:rsid w:val="006535D8"/>
    <w:rsid w:val="00655078"/>
    <w:rsid w:val="00655700"/>
    <w:rsid w:val="00663770"/>
    <w:rsid w:val="00664213"/>
    <w:rsid w:val="006667CB"/>
    <w:rsid w:val="00666A48"/>
    <w:rsid w:val="00666AF1"/>
    <w:rsid w:val="00666F4C"/>
    <w:rsid w:val="00667717"/>
    <w:rsid w:val="00667E52"/>
    <w:rsid w:val="00667F6D"/>
    <w:rsid w:val="00671F93"/>
    <w:rsid w:val="00674024"/>
    <w:rsid w:val="00674B9B"/>
    <w:rsid w:val="006752CC"/>
    <w:rsid w:val="00675E93"/>
    <w:rsid w:val="00676498"/>
    <w:rsid w:val="00681304"/>
    <w:rsid w:val="00681631"/>
    <w:rsid w:val="00681DE3"/>
    <w:rsid w:val="006821AD"/>
    <w:rsid w:val="00683912"/>
    <w:rsid w:val="00684C1E"/>
    <w:rsid w:val="0068560D"/>
    <w:rsid w:val="00685916"/>
    <w:rsid w:val="0068672F"/>
    <w:rsid w:val="00687896"/>
    <w:rsid w:val="00694D6D"/>
    <w:rsid w:val="00695254"/>
    <w:rsid w:val="00695C7D"/>
    <w:rsid w:val="006A0623"/>
    <w:rsid w:val="006A0D0A"/>
    <w:rsid w:val="006A183C"/>
    <w:rsid w:val="006A24A4"/>
    <w:rsid w:val="006A2B62"/>
    <w:rsid w:val="006A3B9C"/>
    <w:rsid w:val="006A5685"/>
    <w:rsid w:val="006B39B6"/>
    <w:rsid w:val="006B5787"/>
    <w:rsid w:val="006B67D9"/>
    <w:rsid w:val="006B6A8F"/>
    <w:rsid w:val="006B6B3E"/>
    <w:rsid w:val="006B6CFF"/>
    <w:rsid w:val="006B71D5"/>
    <w:rsid w:val="006C0258"/>
    <w:rsid w:val="006C1DE5"/>
    <w:rsid w:val="006C2A94"/>
    <w:rsid w:val="006C4B47"/>
    <w:rsid w:val="006C5A00"/>
    <w:rsid w:val="006C5D85"/>
    <w:rsid w:val="006C5E5F"/>
    <w:rsid w:val="006C60D9"/>
    <w:rsid w:val="006C647A"/>
    <w:rsid w:val="006C67E5"/>
    <w:rsid w:val="006C7E93"/>
    <w:rsid w:val="006D1D50"/>
    <w:rsid w:val="006D208A"/>
    <w:rsid w:val="006D3431"/>
    <w:rsid w:val="006D350A"/>
    <w:rsid w:val="006D39EA"/>
    <w:rsid w:val="006D5B29"/>
    <w:rsid w:val="006E0983"/>
    <w:rsid w:val="006E251D"/>
    <w:rsid w:val="006E37DA"/>
    <w:rsid w:val="006E42BA"/>
    <w:rsid w:val="006E5377"/>
    <w:rsid w:val="006F0898"/>
    <w:rsid w:val="006F6154"/>
    <w:rsid w:val="006F6EF2"/>
    <w:rsid w:val="00702454"/>
    <w:rsid w:val="007044EC"/>
    <w:rsid w:val="00704A3B"/>
    <w:rsid w:val="00705F00"/>
    <w:rsid w:val="00706BE2"/>
    <w:rsid w:val="00706E0D"/>
    <w:rsid w:val="0071044C"/>
    <w:rsid w:val="00710517"/>
    <w:rsid w:val="0071085B"/>
    <w:rsid w:val="00710D61"/>
    <w:rsid w:val="007120E1"/>
    <w:rsid w:val="007125DA"/>
    <w:rsid w:val="00712E6A"/>
    <w:rsid w:val="00713872"/>
    <w:rsid w:val="0071505E"/>
    <w:rsid w:val="00716B59"/>
    <w:rsid w:val="00716DDD"/>
    <w:rsid w:val="0072158C"/>
    <w:rsid w:val="00721827"/>
    <w:rsid w:val="00722432"/>
    <w:rsid w:val="007228FF"/>
    <w:rsid w:val="0072339B"/>
    <w:rsid w:val="00724298"/>
    <w:rsid w:val="00725825"/>
    <w:rsid w:val="00727187"/>
    <w:rsid w:val="007319FE"/>
    <w:rsid w:val="00732081"/>
    <w:rsid w:val="007353D0"/>
    <w:rsid w:val="0073784A"/>
    <w:rsid w:val="007401A7"/>
    <w:rsid w:val="00743CEC"/>
    <w:rsid w:val="00744972"/>
    <w:rsid w:val="00744DD6"/>
    <w:rsid w:val="00745751"/>
    <w:rsid w:val="007507DD"/>
    <w:rsid w:val="0075192F"/>
    <w:rsid w:val="00753D84"/>
    <w:rsid w:val="00754B23"/>
    <w:rsid w:val="007570E7"/>
    <w:rsid w:val="00765A59"/>
    <w:rsid w:val="00765DAD"/>
    <w:rsid w:val="007661F3"/>
    <w:rsid w:val="00766F3B"/>
    <w:rsid w:val="0076731E"/>
    <w:rsid w:val="007676C8"/>
    <w:rsid w:val="00772A90"/>
    <w:rsid w:val="00773307"/>
    <w:rsid w:val="00774209"/>
    <w:rsid w:val="00774618"/>
    <w:rsid w:val="00785145"/>
    <w:rsid w:val="007852CA"/>
    <w:rsid w:val="0078576C"/>
    <w:rsid w:val="00786150"/>
    <w:rsid w:val="007868E9"/>
    <w:rsid w:val="00787F07"/>
    <w:rsid w:val="00787F81"/>
    <w:rsid w:val="00790762"/>
    <w:rsid w:val="0079156B"/>
    <w:rsid w:val="00792B86"/>
    <w:rsid w:val="00793281"/>
    <w:rsid w:val="0079436B"/>
    <w:rsid w:val="007943F5"/>
    <w:rsid w:val="0079678B"/>
    <w:rsid w:val="00796A20"/>
    <w:rsid w:val="007A0E09"/>
    <w:rsid w:val="007A0F6A"/>
    <w:rsid w:val="007A2F98"/>
    <w:rsid w:val="007A40EB"/>
    <w:rsid w:val="007A78A0"/>
    <w:rsid w:val="007B1F90"/>
    <w:rsid w:val="007B2B74"/>
    <w:rsid w:val="007B3DE0"/>
    <w:rsid w:val="007B5DBB"/>
    <w:rsid w:val="007B60A5"/>
    <w:rsid w:val="007B62D3"/>
    <w:rsid w:val="007B75A5"/>
    <w:rsid w:val="007B7CCF"/>
    <w:rsid w:val="007C096F"/>
    <w:rsid w:val="007C3802"/>
    <w:rsid w:val="007C531B"/>
    <w:rsid w:val="007C5681"/>
    <w:rsid w:val="007D1784"/>
    <w:rsid w:val="007D1C7F"/>
    <w:rsid w:val="007D2893"/>
    <w:rsid w:val="007D2B88"/>
    <w:rsid w:val="007D380F"/>
    <w:rsid w:val="007D5FB8"/>
    <w:rsid w:val="007E0DA3"/>
    <w:rsid w:val="007E0F1B"/>
    <w:rsid w:val="007E26FE"/>
    <w:rsid w:val="007E4D8D"/>
    <w:rsid w:val="007E685F"/>
    <w:rsid w:val="007E6A9B"/>
    <w:rsid w:val="007E7656"/>
    <w:rsid w:val="007F11BA"/>
    <w:rsid w:val="007F11E6"/>
    <w:rsid w:val="007F2E65"/>
    <w:rsid w:val="007F48C7"/>
    <w:rsid w:val="007F7C6D"/>
    <w:rsid w:val="008000F1"/>
    <w:rsid w:val="008006F6"/>
    <w:rsid w:val="008013E0"/>
    <w:rsid w:val="0080350E"/>
    <w:rsid w:val="0080372B"/>
    <w:rsid w:val="0080646C"/>
    <w:rsid w:val="0080708E"/>
    <w:rsid w:val="00810158"/>
    <w:rsid w:val="0081159F"/>
    <w:rsid w:val="0081412F"/>
    <w:rsid w:val="00817159"/>
    <w:rsid w:val="00817BBD"/>
    <w:rsid w:val="00817D50"/>
    <w:rsid w:val="00817F2C"/>
    <w:rsid w:val="008206DB"/>
    <w:rsid w:val="008220A4"/>
    <w:rsid w:val="00832497"/>
    <w:rsid w:val="008325B0"/>
    <w:rsid w:val="00832709"/>
    <w:rsid w:val="008331F4"/>
    <w:rsid w:val="00834398"/>
    <w:rsid w:val="00834835"/>
    <w:rsid w:val="00834F67"/>
    <w:rsid w:val="00834FD9"/>
    <w:rsid w:val="008354DD"/>
    <w:rsid w:val="00836A70"/>
    <w:rsid w:val="00836CA6"/>
    <w:rsid w:val="00836DA6"/>
    <w:rsid w:val="00836F16"/>
    <w:rsid w:val="00836F4C"/>
    <w:rsid w:val="008429A4"/>
    <w:rsid w:val="00842C62"/>
    <w:rsid w:val="00845DB1"/>
    <w:rsid w:val="00847470"/>
    <w:rsid w:val="0085026D"/>
    <w:rsid w:val="00851ACA"/>
    <w:rsid w:val="00852326"/>
    <w:rsid w:val="008526D1"/>
    <w:rsid w:val="00854602"/>
    <w:rsid w:val="00854D9A"/>
    <w:rsid w:val="008552C8"/>
    <w:rsid w:val="00855583"/>
    <w:rsid w:val="008566C0"/>
    <w:rsid w:val="00861569"/>
    <w:rsid w:val="00862161"/>
    <w:rsid w:val="00864DCE"/>
    <w:rsid w:val="0086649C"/>
    <w:rsid w:val="00866BF9"/>
    <w:rsid w:val="00870439"/>
    <w:rsid w:val="00872065"/>
    <w:rsid w:val="0087269C"/>
    <w:rsid w:val="00873166"/>
    <w:rsid w:val="008774A1"/>
    <w:rsid w:val="00881B70"/>
    <w:rsid w:val="008820CE"/>
    <w:rsid w:val="00890174"/>
    <w:rsid w:val="0089268D"/>
    <w:rsid w:val="00892F0A"/>
    <w:rsid w:val="00893076"/>
    <w:rsid w:val="0089433B"/>
    <w:rsid w:val="00895719"/>
    <w:rsid w:val="00895A38"/>
    <w:rsid w:val="008971FC"/>
    <w:rsid w:val="00897C9D"/>
    <w:rsid w:val="008A2B73"/>
    <w:rsid w:val="008A2DAB"/>
    <w:rsid w:val="008A39EA"/>
    <w:rsid w:val="008A4207"/>
    <w:rsid w:val="008A4FAF"/>
    <w:rsid w:val="008A54B4"/>
    <w:rsid w:val="008A6657"/>
    <w:rsid w:val="008A678A"/>
    <w:rsid w:val="008A6C70"/>
    <w:rsid w:val="008A71F8"/>
    <w:rsid w:val="008A7897"/>
    <w:rsid w:val="008A7F65"/>
    <w:rsid w:val="008B2083"/>
    <w:rsid w:val="008B34CD"/>
    <w:rsid w:val="008B4A65"/>
    <w:rsid w:val="008B54A7"/>
    <w:rsid w:val="008B583B"/>
    <w:rsid w:val="008B7370"/>
    <w:rsid w:val="008B746E"/>
    <w:rsid w:val="008C234E"/>
    <w:rsid w:val="008C4E7E"/>
    <w:rsid w:val="008C5B6A"/>
    <w:rsid w:val="008C61B8"/>
    <w:rsid w:val="008C78D9"/>
    <w:rsid w:val="008C7B07"/>
    <w:rsid w:val="008D15FC"/>
    <w:rsid w:val="008D1C16"/>
    <w:rsid w:val="008D364D"/>
    <w:rsid w:val="008D4D95"/>
    <w:rsid w:val="008D4FF1"/>
    <w:rsid w:val="008D50F3"/>
    <w:rsid w:val="008D6165"/>
    <w:rsid w:val="008E28A7"/>
    <w:rsid w:val="008E2A3E"/>
    <w:rsid w:val="008E4649"/>
    <w:rsid w:val="008E4D72"/>
    <w:rsid w:val="008E7BC4"/>
    <w:rsid w:val="008F1A7A"/>
    <w:rsid w:val="008F33B2"/>
    <w:rsid w:val="008F4245"/>
    <w:rsid w:val="008F4249"/>
    <w:rsid w:val="008F5312"/>
    <w:rsid w:val="008F5A19"/>
    <w:rsid w:val="008F691E"/>
    <w:rsid w:val="008F72A2"/>
    <w:rsid w:val="008F7AFB"/>
    <w:rsid w:val="00902264"/>
    <w:rsid w:val="00903D0B"/>
    <w:rsid w:val="009044BE"/>
    <w:rsid w:val="00904B1D"/>
    <w:rsid w:val="009058AE"/>
    <w:rsid w:val="00907116"/>
    <w:rsid w:val="0091067F"/>
    <w:rsid w:val="00910857"/>
    <w:rsid w:val="009123E7"/>
    <w:rsid w:val="00912F51"/>
    <w:rsid w:val="00915291"/>
    <w:rsid w:val="00915EB7"/>
    <w:rsid w:val="009209BD"/>
    <w:rsid w:val="00920CA4"/>
    <w:rsid w:val="009217DC"/>
    <w:rsid w:val="00922860"/>
    <w:rsid w:val="009229FA"/>
    <w:rsid w:val="00922DC7"/>
    <w:rsid w:val="00923F6E"/>
    <w:rsid w:val="009245EE"/>
    <w:rsid w:val="00924B72"/>
    <w:rsid w:val="00925F6E"/>
    <w:rsid w:val="009265F7"/>
    <w:rsid w:val="00926D68"/>
    <w:rsid w:val="009303F7"/>
    <w:rsid w:val="00931D42"/>
    <w:rsid w:val="00931EB8"/>
    <w:rsid w:val="0093324F"/>
    <w:rsid w:val="0093775E"/>
    <w:rsid w:val="00940252"/>
    <w:rsid w:val="009410B1"/>
    <w:rsid w:val="00942525"/>
    <w:rsid w:val="00943F9B"/>
    <w:rsid w:val="00946886"/>
    <w:rsid w:val="00946F3D"/>
    <w:rsid w:val="00947228"/>
    <w:rsid w:val="00950C58"/>
    <w:rsid w:val="009532B5"/>
    <w:rsid w:val="009532C1"/>
    <w:rsid w:val="0095567F"/>
    <w:rsid w:val="00960413"/>
    <w:rsid w:val="009606A3"/>
    <w:rsid w:val="009622D2"/>
    <w:rsid w:val="00965855"/>
    <w:rsid w:val="009660B4"/>
    <w:rsid w:val="0096711A"/>
    <w:rsid w:val="009709FD"/>
    <w:rsid w:val="009721F1"/>
    <w:rsid w:val="00973E54"/>
    <w:rsid w:val="00973E9F"/>
    <w:rsid w:val="00973F3E"/>
    <w:rsid w:val="009740F5"/>
    <w:rsid w:val="0097498D"/>
    <w:rsid w:val="00975473"/>
    <w:rsid w:val="00977614"/>
    <w:rsid w:val="009779CE"/>
    <w:rsid w:val="0098013E"/>
    <w:rsid w:val="0098073C"/>
    <w:rsid w:val="00981A14"/>
    <w:rsid w:val="00983756"/>
    <w:rsid w:val="00984038"/>
    <w:rsid w:val="00986A6A"/>
    <w:rsid w:val="00992A5B"/>
    <w:rsid w:val="00995DC6"/>
    <w:rsid w:val="009972AB"/>
    <w:rsid w:val="00997B2A"/>
    <w:rsid w:val="00997F8A"/>
    <w:rsid w:val="009A122F"/>
    <w:rsid w:val="009A3F62"/>
    <w:rsid w:val="009A40A4"/>
    <w:rsid w:val="009A436B"/>
    <w:rsid w:val="009A4F8B"/>
    <w:rsid w:val="009B0887"/>
    <w:rsid w:val="009B114D"/>
    <w:rsid w:val="009B226A"/>
    <w:rsid w:val="009B3F15"/>
    <w:rsid w:val="009B66C7"/>
    <w:rsid w:val="009C0E82"/>
    <w:rsid w:val="009C1530"/>
    <w:rsid w:val="009C2FE8"/>
    <w:rsid w:val="009D0534"/>
    <w:rsid w:val="009D1112"/>
    <w:rsid w:val="009D1CCC"/>
    <w:rsid w:val="009D1D3E"/>
    <w:rsid w:val="009D20A7"/>
    <w:rsid w:val="009D3458"/>
    <w:rsid w:val="009D495B"/>
    <w:rsid w:val="009D4CBD"/>
    <w:rsid w:val="009D53CE"/>
    <w:rsid w:val="009D636A"/>
    <w:rsid w:val="009D6525"/>
    <w:rsid w:val="009D6B42"/>
    <w:rsid w:val="009E0728"/>
    <w:rsid w:val="009E2D83"/>
    <w:rsid w:val="009E5F3D"/>
    <w:rsid w:val="009E662C"/>
    <w:rsid w:val="009E680C"/>
    <w:rsid w:val="009E69B0"/>
    <w:rsid w:val="009E6DBE"/>
    <w:rsid w:val="009E7C95"/>
    <w:rsid w:val="009F0349"/>
    <w:rsid w:val="009F05D2"/>
    <w:rsid w:val="009F22A6"/>
    <w:rsid w:val="009F40A4"/>
    <w:rsid w:val="009F5386"/>
    <w:rsid w:val="009F5B07"/>
    <w:rsid w:val="009F5C1C"/>
    <w:rsid w:val="009F624F"/>
    <w:rsid w:val="009F6D40"/>
    <w:rsid w:val="009F70F3"/>
    <w:rsid w:val="009F71CC"/>
    <w:rsid w:val="00A04BAE"/>
    <w:rsid w:val="00A073AE"/>
    <w:rsid w:val="00A15425"/>
    <w:rsid w:val="00A15587"/>
    <w:rsid w:val="00A1603E"/>
    <w:rsid w:val="00A2263C"/>
    <w:rsid w:val="00A23037"/>
    <w:rsid w:val="00A258C3"/>
    <w:rsid w:val="00A26E30"/>
    <w:rsid w:val="00A26E3D"/>
    <w:rsid w:val="00A31629"/>
    <w:rsid w:val="00A31F75"/>
    <w:rsid w:val="00A35396"/>
    <w:rsid w:val="00A3796A"/>
    <w:rsid w:val="00A4224D"/>
    <w:rsid w:val="00A42C0F"/>
    <w:rsid w:val="00A431A0"/>
    <w:rsid w:val="00A43293"/>
    <w:rsid w:val="00A44AFD"/>
    <w:rsid w:val="00A51D2F"/>
    <w:rsid w:val="00A532B6"/>
    <w:rsid w:val="00A53D0D"/>
    <w:rsid w:val="00A544D5"/>
    <w:rsid w:val="00A54B3D"/>
    <w:rsid w:val="00A54DC4"/>
    <w:rsid w:val="00A55BB0"/>
    <w:rsid w:val="00A56683"/>
    <w:rsid w:val="00A57DB2"/>
    <w:rsid w:val="00A57DC3"/>
    <w:rsid w:val="00A60BD1"/>
    <w:rsid w:val="00A61129"/>
    <w:rsid w:val="00A61BE1"/>
    <w:rsid w:val="00A633A8"/>
    <w:rsid w:val="00A63CEB"/>
    <w:rsid w:val="00A65869"/>
    <w:rsid w:val="00A66EF4"/>
    <w:rsid w:val="00A67536"/>
    <w:rsid w:val="00A71BA6"/>
    <w:rsid w:val="00A71CEA"/>
    <w:rsid w:val="00A72925"/>
    <w:rsid w:val="00A743A3"/>
    <w:rsid w:val="00A74A5A"/>
    <w:rsid w:val="00A751FF"/>
    <w:rsid w:val="00A75784"/>
    <w:rsid w:val="00A759A8"/>
    <w:rsid w:val="00A763D5"/>
    <w:rsid w:val="00A770D0"/>
    <w:rsid w:val="00A8098B"/>
    <w:rsid w:val="00A81E4A"/>
    <w:rsid w:val="00A81EF9"/>
    <w:rsid w:val="00A837FA"/>
    <w:rsid w:val="00A851EB"/>
    <w:rsid w:val="00A853D1"/>
    <w:rsid w:val="00A855A7"/>
    <w:rsid w:val="00A86573"/>
    <w:rsid w:val="00A866AB"/>
    <w:rsid w:val="00A8732C"/>
    <w:rsid w:val="00A87B20"/>
    <w:rsid w:val="00A90034"/>
    <w:rsid w:val="00A91B78"/>
    <w:rsid w:val="00A920B0"/>
    <w:rsid w:val="00A920B3"/>
    <w:rsid w:val="00A9231F"/>
    <w:rsid w:val="00A94E51"/>
    <w:rsid w:val="00A95DCF"/>
    <w:rsid w:val="00A95FFE"/>
    <w:rsid w:val="00AA1741"/>
    <w:rsid w:val="00AA1D85"/>
    <w:rsid w:val="00AA3D90"/>
    <w:rsid w:val="00AB1588"/>
    <w:rsid w:val="00AB1E14"/>
    <w:rsid w:val="00AB1F80"/>
    <w:rsid w:val="00AB47D1"/>
    <w:rsid w:val="00AB5865"/>
    <w:rsid w:val="00AB5E91"/>
    <w:rsid w:val="00AC06DB"/>
    <w:rsid w:val="00AC3329"/>
    <w:rsid w:val="00AC4FEC"/>
    <w:rsid w:val="00AC53DE"/>
    <w:rsid w:val="00AC65EF"/>
    <w:rsid w:val="00AD401E"/>
    <w:rsid w:val="00AD4900"/>
    <w:rsid w:val="00AD6510"/>
    <w:rsid w:val="00AE0A2C"/>
    <w:rsid w:val="00AE7B0B"/>
    <w:rsid w:val="00AF0AAE"/>
    <w:rsid w:val="00AF19D7"/>
    <w:rsid w:val="00AF1C95"/>
    <w:rsid w:val="00AF5586"/>
    <w:rsid w:val="00AF71E0"/>
    <w:rsid w:val="00B013AF"/>
    <w:rsid w:val="00B04A9D"/>
    <w:rsid w:val="00B05D97"/>
    <w:rsid w:val="00B10017"/>
    <w:rsid w:val="00B10204"/>
    <w:rsid w:val="00B106D1"/>
    <w:rsid w:val="00B114EE"/>
    <w:rsid w:val="00B1303C"/>
    <w:rsid w:val="00B16352"/>
    <w:rsid w:val="00B166E0"/>
    <w:rsid w:val="00B173F5"/>
    <w:rsid w:val="00B17A97"/>
    <w:rsid w:val="00B206B6"/>
    <w:rsid w:val="00B20C1E"/>
    <w:rsid w:val="00B213CE"/>
    <w:rsid w:val="00B21BAB"/>
    <w:rsid w:val="00B2213B"/>
    <w:rsid w:val="00B23464"/>
    <w:rsid w:val="00B245F2"/>
    <w:rsid w:val="00B26466"/>
    <w:rsid w:val="00B30484"/>
    <w:rsid w:val="00B317C5"/>
    <w:rsid w:val="00B3271B"/>
    <w:rsid w:val="00B33E86"/>
    <w:rsid w:val="00B356AA"/>
    <w:rsid w:val="00B36D2E"/>
    <w:rsid w:val="00B37AB6"/>
    <w:rsid w:val="00B42E4B"/>
    <w:rsid w:val="00B42F09"/>
    <w:rsid w:val="00B431CA"/>
    <w:rsid w:val="00B4451C"/>
    <w:rsid w:val="00B44D01"/>
    <w:rsid w:val="00B473F2"/>
    <w:rsid w:val="00B5016D"/>
    <w:rsid w:val="00B50183"/>
    <w:rsid w:val="00B512ED"/>
    <w:rsid w:val="00B51382"/>
    <w:rsid w:val="00B53243"/>
    <w:rsid w:val="00B536AF"/>
    <w:rsid w:val="00B54436"/>
    <w:rsid w:val="00B548C2"/>
    <w:rsid w:val="00B5669E"/>
    <w:rsid w:val="00B574A2"/>
    <w:rsid w:val="00B57A0E"/>
    <w:rsid w:val="00B61FDF"/>
    <w:rsid w:val="00B62054"/>
    <w:rsid w:val="00B62802"/>
    <w:rsid w:val="00B63BAE"/>
    <w:rsid w:val="00B64403"/>
    <w:rsid w:val="00B669C3"/>
    <w:rsid w:val="00B67660"/>
    <w:rsid w:val="00B736D4"/>
    <w:rsid w:val="00B80CE4"/>
    <w:rsid w:val="00B8126B"/>
    <w:rsid w:val="00B81F48"/>
    <w:rsid w:val="00B82104"/>
    <w:rsid w:val="00B82C81"/>
    <w:rsid w:val="00B83EA9"/>
    <w:rsid w:val="00B85654"/>
    <w:rsid w:val="00B8566B"/>
    <w:rsid w:val="00B8777F"/>
    <w:rsid w:val="00B9273E"/>
    <w:rsid w:val="00B948FE"/>
    <w:rsid w:val="00B95021"/>
    <w:rsid w:val="00B95DD5"/>
    <w:rsid w:val="00B95E16"/>
    <w:rsid w:val="00B962D6"/>
    <w:rsid w:val="00B9729C"/>
    <w:rsid w:val="00B9752D"/>
    <w:rsid w:val="00B97F5D"/>
    <w:rsid w:val="00BA08D7"/>
    <w:rsid w:val="00BA0F8B"/>
    <w:rsid w:val="00BA2C90"/>
    <w:rsid w:val="00BA32E6"/>
    <w:rsid w:val="00BA3781"/>
    <w:rsid w:val="00BA4F59"/>
    <w:rsid w:val="00BA7851"/>
    <w:rsid w:val="00BA7AD5"/>
    <w:rsid w:val="00BA7DF2"/>
    <w:rsid w:val="00BB07A5"/>
    <w:rsid w:val="00BB1FA8"/>
    <w:rsid w:val="00BB2E22"/>
    <w:rsid w:val="00BB4BF9"/>
    <w:rsid w:val="00BB67E0"/>
    <w:rsid w:val="00BC1D64"/>
    <w:rsid w:val="00BC29AD"/>
    <w:rsid w:val="00BC2DA9"/>
    <w:rsid w:val="00BC345E"/>
    <w:rsid w:val="00BC52EF"/>
    <w:rsid w:val="00BC651C"/>
    <w:rsid w:val="00BD1BC8"/>
    <w:rsid w:val="00BD1C73"/>
    <w:rsid w:val="00BD3BD4"/>
    <w:rsid w:val="00BD3C8C"/>
    <w:rsid w:val="00BD6D31"/>
    <w:rsid w:val="00BD73FB"/>
    <w:rsid w:val="00BE0057"/>
    <w:rsid w:val="00BE20F7"/>
    <w:rsid w:val="00BE3594"/>
    <w:rsid w:val="00BF5DC9"/>
    <w:rsid w:val="00BF625E"/>
    <w:rsid w:val="00C006CB"/>
    <w:rsid w:val="00C022A2"/>
    <w:rsid w:val="00C03B52"/>
    <w:rsid w:val="00C040AB"/>
    <w:rsid w:val="00C04187"/>
    <w:rsid w:val="00C065F1"/>
    <w:rsid w:val="00C07B91"/>
    <w:rsid w:val="00C10D70"/>
    <w:rsid w:val="00C12285"/>
    <w:rsid w:val="00C148DF"/>
    <w:rsid w:val="00C1683E"/>
    <w:rsid w:val="00C16F72"/>
    <w:rsid w:val="00C24CDA"/>
    <w:rsid w:val="00C24DA1"/>
    <w:rsid w:val="00C25552"/>
    <w:rsid w:val="00C26E15"/>
    <w:rsid w:val="00C26EAD"/>
    <w:rsid w:val="00C31338"/>
    <w:rsid w:val="00C31416"/>
    <w:rsid w:val="00C33767"/>
    <w:rsid w:val="00C355EF"/>
    <w:rsid w:val="00C4201C"/>
    <w:rsid w:val="00C42309"/>
    <w:rsid w:val="00C42B8E"/>
    <w:rsid w:val="00C447BB"/>
    <w:rsid w:val="00C44B6D"/>
    <w:rsid w:val="00C456F9"/>
    <w:rsid w:val="00C46F15"/>
    <w:rsid w:val="00C47949"/>
    <w:rsid w:val="00C47D8A"/>
    <w:rsid w:val="00C507D0"/>
    <w:rsid w:val="00C51D91"/>
    <w:rsid w:val="00C53A66"/>
    <w:rsid w:val="00C5437A"/>
    <w:rsid w:val="00C548C6"/>
    <w:rsid w:val="00C54F64"/>
    <w:rsid w:val="00C55BAA"/>
    <w:rsid w:val="00C5662E"/>
    <w:rsid w:val="00C56714"/>
    <w:rsid w:val="00C57635"/>
    <w:rsid w:val="00C57FBB"/>
    <w:rsid w:val="00C6183A"/>
    <w:rsid w:val="00C6207D"/>
    <w:rsid w:val="00C66187"/>
    <w:rsid w:val="00C6670B"/>
    <w:rsid w:val="00C67271"/>
    <w:rsid w:val="00C67778"/>
    <w:rsid w:val="00C71455"/>
    <w:rsid w:val="00C735FE"/>
    <w:rsid w:val="00C73DE8"/>
    <w:rsid w:val="00C75393"/>
    <w:rsid w:val="00C81E16"/>
    <w:rsid w:val="00C82C54"/>
    <w:rsid w:val="00C83A1D"/>
    <w:rsid w:val="00C85149"/>
    <w:rsid w:val="00C85926"/>
    <w:rsid w:val="00C866A3"/>
    <w:rsid w:val="00C8750D"/>
    <w:rsid w:val="00C87D4C"/>
    <w:rsid w:val="00C908FE"/>
    <w:rsid w:val="00C918FF"/>
    <w:rsid w:val="00C971A2"/>
    <w:rsid w:val="00C97449"/>
    <w:rsid w:val="00CA02AF"/>
    <w:rsid w:val="00CA04FE"/>
    <w:rsid w:val="00CA06D3"/>
    <w:rsid w:val="00CA2103"/>
    <w:rsid w:val="00CA326A"/>
    <w:rsid w:val="00CA4D9B"/>
    <w:rsid w:val="00CA541F"/>
    <w:rsid w:val="00CA5928"/>
    <w:rsid w:val="00CA75B6"/>
    <w:rsid w:val="00CB00E2"/>
    <w:rsid w:val="00CB0F4D"/>
    <w:rsid w:val="00CB1AFA"/>
    <w:rsid w:val="00CB1F92"/>
    <w:rsid w:val="00CB41DC"/>
    <w:rsid w:val="00CB58CF"/>
    <w:rsid w:val="00CB656F"/>
    <w:rsid w:val="00CB6CCD"/>
    <w:rsid w:val="00CC06F0"/>
    <w:rsid w:val="00CC4C0B"/>
    <w:rsid w:val="00CC5E60"/>
    <w:rsid w:val="00CC5EE3"/>
    <w:rsid w:val="00CC6CC5"/>
    <w:rsid w:val="00CC6CE1"/>
    <w:rsid w:val="00CD1D79"/>
    <w:rsid w:val="00CD2063"/>
    <w:rsid w:val="00CD2BBB"/>
    <w:rsid w:val="00CD3D50"/>
    <w:rsid w:val="00CD51FD"/>
    <w:rsid w:val="00CD7989"/>
    <w:rsid w:val="00CE156F"/>
    <w:rsid w:val="00CE5548"/>
    <w:rsid w:val="00CE5A95"/>
    <w:rsid w:val="00CE728C"/>
    <w:rsid w:val="00CF1086"/>
    <w:rsid w:val="00CF13AA"/>
    <w:rsid w:val="00CF2D48"/>
    <w:rsid w:val="00CF5729"/>
    <w:rsid w:val="00CF5FED"/>
    <w:rsid w:val="00D002C6"/>
    <w:rsid w:val="00D006C3"/>
    <w:rsid w:val="00D0124A"/>
    <w:rsid w:val="00D0163E"/>
    <w:rsid w:val="00D032F0"/>
    <w:rsid w:val="00D03F78"/>
    <w:rsid w:val="00D0670A"/>
    <w:rsid w:val="00D072B4"/>
    <w:rsid w:val="00D0777D"/>
    <w:rsid w:val="00D10924"/>
    <w:rsid w:val="00D11441"/>
    <w:rsid w:val="00D11C4F"/>
    <w:rsid w:val="00D11C6B"/>
    <w:rsid w:val="00D12780"/>
    <w:rsid w:val="00D14592"/>
    <w:rsid w:val="00D1607D"/>
    <w:rsid w:val="00D16257"/>
    <w:rsid w:val="00D16D82"/>
    <w:rsid w:val="00D20C62"/>
    <w:rsid w:val="00D21A57"/>
    <w:rsid w:val="00D22D4B"/>
    <w:rsid w:val="00D269FC"/>
    <w:rsid w:val="00D27218"/>
    <w:rsid w:val="00D27854"/>
    <w:rsid w:val="00D301DF"/>
    <w:rsid w:val="00D31297"/>
    <w:rsid w:val="00D31350"/>
    <w:rsid w:val="00D3510D"/>
    <w:rsid w:val="00D37487"/>
    <w:rsid w:val="00D375E8"/>
    <w:rsid w:val="00D37E77"/>
    <w:rsid w:val="00D40065"/>
    <w:rsid w:val="00D40552"/>
    <w:rsid w:val="00D422F8"/>
    <w:rsid w:val="00D432D5"/>
    <w:rsid w:val="00D45442"/>
    <w:rsid w:val="00D45BAF"/>
    <w:rsid w:val="00D5183E"/>
    <w:rsid w:val="00D52BD4"/>
    <w:rsid w:val="00D52F46"/>
    <w:rsid w:val="00D5467E"/>
    <w:rsid w:val="00D563A6"/>
    <w:rsid w:val="00D577A1"/>
    <w:rsid w:val="00D57AAD"/>
    <w:rsid w:val="00D60088"/>
    <w:rsid w:val="00D609B2"/>
    <w:rsid w:val="00D61027"/>
    <w:rsid w:val="00D63122"/>
    <w:rsid w:val="00D64162"/>
    <w:rsid w:val="00D64848"/>
    <w:rsid w:val="00D663ED"/>
    <w:rsid w:val="00D7167C"/>
    <w:rsid w:val="00D75B36"/>
    <w:rsid w:val="00D772B6"/>
    <w:rsid w:val="00D776AD"/>
    <w:rsid w:val="00D80839"/>
    <w:rsid w:val="00D8243E"/>
    <w:rsid w:val="00D8263D"/>
    <w:rsid w:val="00D83B76"/>
    <w:rsid w:val="00D8464E"/>
    <w:rsid w:val="00D86D34"/>
    <w:rsid w:val="00D870C8"/>
    <w:rsid w:val="00D8780D"/>
    <w:rsid w:val="00D87981"/>
    <w:rsid w:val="00D90640"/>
    <w:rsid w:val="00D916C2"/>
    <w:rsid w:val="00D920DF"/>
    <w:rsid w:val="00D9300E"/>
    <w:rsid w:val="00D930A1"/>
    <w:rsid w:val="00D93932"/>
    <w:rsid w:val="00D96A03"/>
    <w:rsid w:val="00D97CD6"/>
    <w:rsid w:val="00DA0509"/>
    <w:rsid w:val="00DA058B"/>
    <w:rsid w:val="00DA1748"/>
    <w:rsid w:val="00DA1E76"/>
    <w:rsid w:val="00DA21B4"/>
    <w:rsid w:val="00DA4DCD"/>
    <w:rsid w:val="00DA5FA7"/>
    <w:rsid w:val="00DA69A9"/>
    <w:rsid w:val="00DA69F4"/>
    <w:rsid w:val="00DA7B34"/>
    <w:rsid w:val="00DB0101"/>
    <w:rsid w:val="00DB0503"/>
    <w:rsid w:val="00DB0FE0"/>
    <w:rsid w:val="00DB1613"/>
    <w:rsid w:val="00DB290E"/>
    <w:rsid w:val="00DB56CE"/>
    <w:rsid w:val="00DB7072"/>
    <w:rsid w:val="00DC1A63"/>
    <w:rsid w:val="00DC27DB"/>
    <w:rsid w:val="00DC3AE3"/>
    <w:rsid w:val="00DC5298"/>
    <w:rsid w:val="00DC5964"/>
    <w:rsid w:val="00DC5E3B"/>
    <w:rsid w:val="00DD0FF6"/>
    <w:rsid w:val="00DD2782"/>
    <w:rsid w:val="00DD3635"/>
    <w:rsid w:val="00DD3992"/>
    <w:rsid w:val="00DD4D25"/>
    <w:rsid w:val="00DD4F21"/>
    <w:rsid w:val="00DD55A4"/>
    <w:rsid w:val="00DD60B1"/>
    <w:rsid w:val="00DD7176"/>
    <w:rsid w:val="00DD73A6"/>
    <w:rsid w:val="00DE0422"/>
    <w:rsid w:val="00DE0763"/>
    <w:rsid w:val="00DE0984"/>
    <w:rsid w:val="00DE1519"/>
    <w:rsid w:val="00DE20B5"/>
    <w:rsid w:val="00DE3132"/>
    <w:rsid w:val="00DE35B0"/>
    <w:rsid w:val="00DE3F63"/>
    <w:rsid w:val="00DE5CE2"/>
    <w:rsid w:val="00DE5E18"/>
    <w:rsid w:val="00DE73F2"/>
    <w:rsid w:val="00DF1A91"/>
    <w:rsid w:val="00DF4760"/>
    <w:rsid w:val="00DF5624"/>
    <w:rsid w:val="00DF60D0"/>
    <w:rsid w:val="00DF6C9F"/>
    <w:rsid w:val="00DF6D94"/>
    <w:rsid w:val="00E027D8"/>
    <w:rsid w:val="00E0396C"/>
    <w:rsid w:val="00E04CC8"/>
    <w:rsid w:val="00E0580A"/>
    <w:rsid w:val="00E06D66"/>
    <w:rsid w:val="00E1091E"/>
    <w:rsid w:val="00E10CF2"/>
    <w:rsid w:val="00E10E91"/>
    <w:rsid w:val="00E12B36"/>
    <w:rsid w:val="00E135DB"/>
    <w:rsid w:val="00E15237"/>
    <w:rsid w:val="00E15286"/>
    <w:rsid w:val="00E156C5"/>
    <w:rsid w:val="00E2044C"/>
    <w:rsid w:val="00E21F8F"/>
    <w:rsid w:val="00E22336"/>
    <w:rsid w:val="00E22F64"/>
    <w:rsid w:val="00E2352D"/>
    <w:rsid w:val="00E23B16"/>
    <w:rsid w:val="00E23EC2"/>
    <w:rsid w:val="00E26D6F"/>
    <w:rsid w:val="00E30684"/>
    <w:rsid w:val="00E325F8"/>
    <w:rsid w:val="00E32812"/>
    <w:rsid w:val="00E3420F"/>
    <w:rsid w:val="00E3598B"/>
    <w:rsid w:val="00E37739"/>
    <w:rsid w:val="00E404C0"/>
    <w:rsid w:val="00E41822"/>
    <w:rsid w:val="00E42366"/>
    <w:rsid w:val="00E43D71"/>
    <w:rsid w:val="00E455CF"/>
    <w:rsid w:val="00E468AF"/>
    <w:rsid w:val="00E47544"/>
    <w:rsid w:val="00E51F7C"/>
    <w:rsid w:val="00E53945"/>
    <w:rsid w:val="00E5797B"/>
    <w:rsid w:val="00E6060C"/>
    <w:rsid w:val="00E620FE"/>
    <w:rsid w:val="00E6236A"/>
    <w:rsid w:val="00E62484"/>
    <w:rsid w:val="00E641B2"/>
    <w:rsid w:val="00E65239"/>
    <w:rsid w:val="00E66399"/>
    <w:rsid w:val="00E66AC6"/>
    <w:rsid w:val="00E704D0"/>
    <w:rsid w:val="00E71EF1"/>
    <w:rsid w:val="00E74A2E"/>
    <w:rsid w:val="00E775A4"/>
    <w:rsid w:val="00E7765B"/>
    <w:rsid w:val="00E77765"/>
    <w:rsid w:val="00E77943"/>
    <w:rsid w:val="00E81A4E"/>
    <w:rsid w:val="00E82017"/>
    <w:rsid w:val="00E83CD9"/>
    <w:rsid w:val="00E83EC1"/>
    <w:rsid w:val="00E85717"/>
    <w:rsid w:val="00E8797C"/>
    <w:rsid w:val="00E9271B"/>
    <w:rsid w:val="00E930DF"/>
    <w:rsid w:val="00E945A9"/>
    <w:rsid w:val="00E9487F"/>
    <w:rsid w:val="00E95542"/>
    <w:rsid w:val="00EA051F"/>
    <w:rsid w:val="00EA06E0"/>
    <w:rsid w:val="00EA0723"/>
    <w:rsid w:val="00EA2E6D"/>
    <w:rsid w:val="00EA33A1"/>
    <w:rsid w:val="00EA4958"/>
    <w:rsid w:val="00EA6217"/>
    <w:rsid w:val="00EA72D7"/>
    <w:rsid w:val="00EB0B7F"/>
    <w:rsid w:val="00EB2E91"/>
    <w:rsid w:val="00EB44E2"/>
    <w:rsid w:val="00EB4965"/>
    <w:rsid w:val="00EB4AF2"/>
    <w:rsid w:val="00EB76B2"/>
    <w:rsid w:val="00EC2817"/>
    <w:rsid w:val="00EC2961"/>
    <w:rsid w:val="00EC2BB3"/>
    <w:rsid w:val="00EC2FDC"/>
    <w:rsid w:val="00EC41C0"/>
    <w:rsid w:val="00EC575D"/>
    <w:rsid w:val="00EC6781"/>
    <w:rsid w:val="00EC7AC9"/>
    <w:rsid w:val="00ED0CF2"/>
    <w:rsid w:val="00ED0FEF"/>
    <w:rsid w:val="00ED1460"/>
    <w:rsid w:val="00ED2A29"/>
    <w:rsid w:val="00ED4C69"/>
    <w:rsid w:val="00ED69B3"/>
    <w:rsid w:val="00ED6C92"/>
    <w:rsid w:val="00EE02C6"/>
    <w:rsid w:val="00EE1395"/>
    <w:rsid w:val="00EE1977"/>
    <w:rsid w:val="00EE248E"/>
    <w:rsid w:val="00EE4AB1"/>
    <w:rsid w:val="00EE5126"/>
    <w:rsid w:val="00EE6618"/>
    <w:rsid w:val="00EF2C22"/>
    <w:rsid w:val="00EF52D6"/>
    <w:rsid w:val="00EF65F0"/>
    <w:rsid w:val="00EF7495"/>
    <w:rsid w:val="00F00812"/>
    <w:rsid w:val="00F0149C"/>
    <w:rsid w:val="00F0277A"/>
    <w:rsid w:val="00F03C9F"/>
    <w:rsid w:val="00F05483"/>
    <w:rsid w:val="00F06D9B"/>
    <w:rsid w:val="00F0791F"/>
    <w:rsid w:val="00F10734"/>
    <w:rsid w:val="00F13379"/>
    <w:rsid w:val="00F1430F"/>
    <w:rsid w:val="00F2020A"/>
    <w:rsid w:val="00F22A08"/>
    <w:rsid w:val="00F23D00"/>
    <w:rsid w:val="00F25354"/>
    <w:rsid w:val="00F2751B"/>
    <w:rsid w:val="00F2752A"/>
    <w:rsid w:val="00F278F8"/>
    <w:rsid w:val="00F32FC6"/>
    <w:rsid w:val="00F331ED"/>
    <w:rsid w:val="00F33A18"/>
    <w:rsid w:val="00F3471E"/>
    <w:rsid w:val="00F34E89"/>
    <w:rsid w:val="00F35312"/>
    <w:rsid w:val="00F3707A"/>
    <w:rsid w:val="00F42F85"/>
    <w:rsid w:val="00F437AD"/>
    <w:rsid w:val="00F43975"/>
    <w:rsid w:val="00F43BDA"/>
    <w:rsid w:val="00F452A7"/>
    <w:rsid w:val="00F4547C"/>
    <w:rsid w:val="00F45B07"/>
    <w:rsid w:val="00F46FA7"/>
    <w:rsid w:val="00F47DC2"/>
    <w:rsid w:val="00F512CB"/>
    <w:rsid w:val="00F51791"/>
    <w:rsid w:val="00F52EB7"/>
    <w:rsid w:val="00F53AD6"/>
    <w:rsid w:val="00F54075"/>
    <w:rsid w:val="00F548D7"/>
    <w:rsid w:val="00F5499D"/>
    <w:rsid w:val="00F55B7C"/>
    <w:rsid w:val="00F55EF0"/>
    <w:rsid w:val="00F57810"/>
    <w:rsid w:val="00F57DC0"/>
    <w:rsid w:val="00F61708"/>
    <w:rsid w:val="00F619B2"/>
    <w:rsid w:val="00F6496E"/>
    <w:rsid w:val="00F6505A"/>
    <w:rsid w:val="00F6511E"/>
    <w:rsid w:val="00F657CF"/>
    <w:rsid w:val="00F65D64"/>
    <w:rsid w:val="00F66DC0"/>
    <w:rsid w:val="00F671AD"/>
    <w:rsid w:val="00F70998"/>
    <w:rsid w:val="00F73995"/>
    <w:rsid w:val="00F74DC3"/>
    <w:rsid w:val="00F75382"/>
    <w:rsid w:val="00F75744"/>
    <w:rsid w:val="00F75773"/>
    <w:rsid w:val="00F76E79"/>
    <w:rsid w:val="00F80265"/>
    <w:rsid w:val="00F8152B"/>
    <w:rsid w:val="00F8248E"/>
    <w:rsid w:val="00F83002"/>
    <w:rsid w:val="00F8348C"/>
    <w:rsid w:val="00F84C5B"/>
    <w:rsid w:val="00F9071D"/>
    <w:rsid w:val="00F90CCC"/>
    <w:rsid w:val="00F925B1"/>
    <w:rsid w:val="00F9266E"/>
    <w:rsid w:val="00F94654"/>
    <w:rsid w:val="00F95027"/>
    <w:rsid w:val="00F96804"/>
    <w:rsid w:val="00F97EBF"/>
    <w:rsid w:val="00FA0201"/>
    <w:rsid w:val="00FA0E0A"/>
    <w:rsid w:val="00FA115C"/>
    <w:rsid w:val="00FA2113"/>
    <w:rsid w:val="00FA228B"/>
    <w:rsid w:val="00FA5DDE"/>
    <w:rsid w:val="00FB0A4A"/>
    <w:rsid w:val="00FB0FCA"/>
    <w:rsid w:val="00FB382A"/>
    <w:rsid w:val="00FB41F9"/>
    <w:rsid w:val="00FB420E"/>
    <w:rsid w:val="00FB46E5"/>
    <w:rsid w:val="00FB7277"/>
    <w:rsid w:val="00FC136B"/>
    <w:rsid w:val="00FC2094"/>
    <w:rsid w:val="00FC20C0"/>
    <w:rsid w:val="00FC2B35"/>
    <w:rsid w:val="00FC7A7E"/>
    <w:rsid w:val="00FC7EF7"/>
    <w:rsid w:val="00FC7F78"/>
    <w:rsid w:val="00FD00CB"/>
    <w:rsid w:val="00FD0A70"/>
    <w:rsid w:val="00FD116F"/>
    <w:rsid w:val="00FD2241"/>
    <w:rsid w:val="00FD7CB3"/>
    <w:rsid w:val="00FE0B71"/>
    <w:rsid w:val="00FE0FEF"/>
    <w:rsid w:val="00FE20E9"/>
    <w:rsid w:val="00FE2577"/>
    <w:rsid w:val="00FE3BA4"/>
    <w:rsid w:val="00FE3E05"/>
    <w:rsid w:val="00FE5271"/>
    <w:rsid w:val="00FE5C7A"/>
    <w:rsid w:val="00FF13B2"/>
    <w:rsid w:val="00FF375A"/>
    <w:rsid w:val="00FF4506"/>
    <w:rsid w:val="00FF4A3D"/>
    <w:rsid w:val="00FF51A4"/>
    <w:rsid w:val="00FF5710"/>
    <w:rsid w:val="00FF624C"/>
    <w:rsid w:val="00FF6515"/>
    <w:rsid w:val="00FF6A95"/>
    <w:rsid w:val="0AE905FA"/>
    <w:rsid w:val="37FD07BB"/>
    <w:rsid w:val="4F7FC93B"/>
    <w:rsid w:val="5A172DE9"/>
    <w:rsid w:val="FBAFBA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76" w:lineRule="auto"/>
    </w:pPr>
    <w:rPr>
      <w:rFonts w:asciiTheme="minorHAnsi" w:hAnsiTheme="minorHAnsi" w:eastAsiaTheme="minorHAnsi" w:cstheme="minorBidi"/>
      <w:sz w:val="22"/>
      <w:szCs w:val="22"/>
      <w:lang w:val="en-CA" w:eastAsia="en-US" w:bidi="ar-SA"/>
    </w:rPr>
  </w:style>
  <w:style w:type="paragraph" w:styleId="2">
    <w:name w:val="heading 1"/>
    <w:basedOn w:val="1"/>
    <w:next w:val="1"/>
    <w:link w:val="45"/>
    <w:qFormat/>
    <w:uiPriority w:val="9"/>
    <w:pPr>
      <w:keepNext/>
      <w:keepLines/>
      <w:numPr>
        <w:ilvl w:val="0"/>
        <w:numId w:val="1"/>
      </w:numPr>
      <w:spacing w:before="480" w:after="24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46"/>
    <w:unhideWhenUsed/>
    <w:qFormat/>
    <w:uiPriority w:val="9"/>
    <w:pPr>
      <w:keepNext/>
      <w:keepLines/>
      <w:numPr>
        <w:ilvl w:val="1"/>
        <w:numId w:val="1"/>
      </w:numPr>
      <w:tabs>
        <w:tab w:val="left" w:pos="880"/>
        <w:tab w:val="right" w:pos="9656"/>
      </w:tabs>
      <w:spacing w:before="200" w:after="100"/>
      <w:ind w:left="578" w:hanging="578"/>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47"/>
    <w:unhideWhenUsed/>
    <w:qFormat/>
    <w:uiPriority w:val="9"/>
    <w:pPr>
      <w:keepNext/>
      <w:keepLines/>
      <w:numPr>
        <w:ilvl w:val="2"/>
        <w:numId w:val="1"/>
      </w:numPr>
      <w:spacing w:before="200" w:after="120"/>
      <w:outlineLvl w:val="2"/>
    </w:pPr>
    <w:rPr>
      <w:rFonts w:asciiTheme="majorHAnsi" w:hAnsiTheme="majorHAnsi" w:eastAsiaTheme="majorEastAsia" w:cstheme="majorBidi"/>
      <w:b/>
      <w:bCs/>
      <w:color w:val="4F81BD" w:themeColor="accent1"/>
    </w:rPr>
  </w:style>
  <w:style w:type="paragraph" w:styleId="5">
    <w:name w:val="heading 4"/>
    <w:basedOn w:val="1"/>
    <w:next w:val="1"/>
    <w:link w:val="48"/>
    <w:unhideWhenUsed/>
    <w:qFormat/>
    <w:uiPriority w:val="9"/>
    <w:pPr>
      <w:keepNext/>
      <w:keepLines/>
      <w:numPr>
        <w:ilvl w:val="3"/>
        <w:numId w:val="1"/>
      </w:numPr>
      <w:spacing w:before="200"/>
      <w:outlineLvl w:val="3"/>
    </w:pPr>
    <w:rPr>
      <w:rFonts w:asciiTheme="majorHAnsi" w:hAnsiTheme="majorHAnsi" w:eastAsiaTheme="majorEastAsia" w:cstheme="majorBidi"/>
      <w:b/>
      <w:bCs/>
      <w:iCs/>
      <w:color w:val="4F81BD" w:themeColor="accent1"/>
    </w:rPr>
  </w:style>
  <w:style w:type="paragraph" w:styleId="6">
    <w:name w:val="heading 5"/>
    <w:basedOn w:val="1"/>
    <w:next w:val="1"/>
    <w:link w:val="49"/>
    <w:unhideWhenUsed/>
    <w:qFormat/>
    <w:uiPriority w:val="9"/>
    <w:pPr>
      <w:keepNext/>
      <w:keepLines/>
      <w:numPr>
        <w:ilvl w:val="4"/>
        <w:numId w:val="1"/>
      </w:numPr>
      <w:spacing w:before="200"/>
      <w:outlineLvl w:val="4"/>
    </w:pPr>
    <w:rPr>
      <w:rFonts w:asciiTheme="majorHAnsi" w:hAnsiTheme="majorHAnsi" w:eastAsiaTheme="majorEastAsia" w:cstheme="majorBidi"/>
      <w:b/>
      <w:color w:val="4F81BD" w:themeColor="accent1"/>
    </w:rPr>
  </w:style>
  <w:style w:type="paragraph" w:styleId="7">
    <w:name w:val="heading 6"/>
    <w:basedOn w:val="1"/>
    <w:next w:val="1"/>
    <w:link w:val="50"/>
    <w:unhideWhenUsed/>
    <w:qFormat/>
    <w:uiPriority w:val="9"/>
    <w:pPr>
      <w:keepNext/>
      <w:keepLines/>
      <w:numPr>
        <w:ilvl w:val="5"/>
        <w:numId w:val="1"/>
      </w:numPr>
      <w:spacing w:before="200"/>
      <w:outlineLvl w:val="5"/>
    </w:pPr>
    <w:rPr>
      <w:rFonts w:asciiTheme="majorHAnsi" w:hAnsiTheme="majorHAnsi" w:eastAsiaTheme="majorEastAsia" w:cstheme="majorBidi"/>
      <w:b/>
      <w:iCs/>
      <w:color w:val="4F81BD" w:themeColor="accent1"/>
      <w:sz w:val="26"/>
    </w:rPr>
  </w:style>
  <w:style w:type="paragraph" w:styleId="8">
    <w:name w:val="heading 7"/>
    <w:basedOn w:val="1"/>
    <w:next w:val="1"/>
    <w:link w:val="51"/>
    <w:unhideWhenUsed/>
    <w:qFormat/>
    <w:uiPriority w:val="9"/>
    <w:pPr>
      <w:keepNext/>
      <w:keepLines/>
      <w:numPr>
        <w:ilvl w:val="6"/>
        <w:numId w:val="1"/>
      </w:numPr>
      <w:spacing w:before="200"/>
      <w:outlineLvl w:val="6"/>
    </w:pPr>
    <w:rPr>
      <w:rFonts w:asciiTheme="majorHAnsi" w:hAnsiTheme="majorHAnsi" w:eastAsiaTheme="majorEastAsia" w:cstheme="majorBidi"/>
      <w:b/>
      <w:iCs/>
      <w:color w:val="4F81BD" w:themeColor="accent1"/>
    </w:rPr>
  </w:style>
  <w:style w:type="paragraph" w:styleId="9">
    <w:name w:val="heading 8"/>
    <w:basedOn w:val="1"/>
    <w:next w:val="1"/>
    <w:link w:val="52"/>
    <w:unhideWhenUsed/>
    <w:qFormat/>
    <w:uiPriority w:val="9"/>
    <w:pPr>
      <w:keepNext/>
      <w:keepLines/>
      <w:numPr>
        <w:ilvl w:val="7"/>
        <w:numId w:val="1"/>
      </w:numPr>
      <w:spacing w:before="200"/>
      <w:outlineLvl w:val="7"/>
    </w:pPr>
    <w:rPr>
      <w:rFonts w:asciiTheme="majorHAnsi" w:hAnsiTheme="majorHAnsi" w:eastAsiaTheme="majorEastAsia" w:cstheme="majorBidi"/>
      <w:b/>
      <w:color w:val="4F81BD" w:themeColor="accent1"/>
      <w:szCs w:val="20"/>
    </w:rPr>
  </w:style>
  <w:style w:type="paragraph" w:styleId="10">
    <w:name w:val="heading 9"/>
    <w:basedOn w:val="1"/>
    <w:next w:val="1"/>
    <w:link w:val="53"/>
    <w:unhideWhenUsed/>
    <w:qFormat/>
    <w:uiPriority w:val="9"/>
    <w:pPr>
      <w:keepNext/>
      <w:keepLines/>
      <w:numPr>
        <w:ilvl w:val="8"/>
        <w:numId w:val="1"/>
      </w:numPr>
      <w:spacing w:before="200"/>
      <w:outlineLvl w:val="8"/>
    </w:pPr>
    <w:rPr>
      <w:rFonts w:asciiTheme="majorHAnsi" w:hAnsiTheme="majorHAnsi" w:eastAsiaTheme="majorEastAsia" w:cstheme="majorBidi"/>
      <w:b/>
      <w:iCs/>
      <w:color w:val="4F81BD" w:themeColor="accent1"/>
      <w:szCs w:val="2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8"/>
    <w:semiHidden/>
    <w:unhideWhenUsed/>
    <w:qFormat/>
    <w:uiPriority w:val="99"/>
    <w:pPr>
      <w:spacing w:line="240" w:lineRule="auto"/>
    </w:pPr>
    <w:rPr>
      <w:rFonts w:ascii="Tahoma" w:hAnsi="Tahoma" w:cs="Tahoma"/>
      <w:sz w:val="16"/>
      <w:szCs w:val="16"/>
    </w:rPr>
  </w:style>
  <w:style w:type="character" w:styleId="14">
    <w:name w:val="annotation reference"/>
    <w:basedOn w:val="11"/>
    <w:semiHidden/>
    <w:unhideWhenUsed/>
    <w:qFormat/>
    <w:uiPriority w:val="99"/>
    <w:rPr>
      <w:sz w:val="16"/>
      <w:szCs w:val="16"/>
    </w:rPr>
  </w:style>
  <w:style w:type="paragraph" w:styleId="15">
    <w:name w:val="annotation text"/>
    <w:basedOn w:val="1"/>
    <w:link w:val="65"/>
    <w:semiHidden/>
    <w:unhideWhenUsed/>
    <w:qFormat/>
    <w:uiPriority w:val="99"/>
    <w:pPr>
      <w:spacing w:line="240" w:lineRule="auto"/>
    </w:pPr>
    <w:rPr>
      <w:sz w:val="20"/>
      <w:szCs w:val="20"/>
    </w:rPr>
  </w:style>
  <w:style w:type="paragraph" w:styleId="16">
    <w:name w:val="annotation subject"/>
    <w:basedOn w:val="15"/>
    <w:next w:val="15"/>
    <w:link w:val="66"/>
    <w:semiHidden/>
    <w:unhideWhenUsed/>
    <w:qFormat/>
    <w:uiPriority w:val="99"/>
    <w:rPr>
      <w:b/>
      <w:bCs/>
    </w:rPr>
  </w:style>
  <w:style w:type="character" w:styleId="17">
    <w:name w:val="Emphasis"/>
    <w:basedOn w:val="11"/>
    <w:qFormat/>
    <w:uiPriority w:val="20"/>
    <w:rPr>
      <w:i/>
      <w:iCs/>
    </w:rPr>
  </w:style>
  <w:style w:type="character" w:styleId="18">
    <w:name w:val="FollowedHyperlink"/>
    <w:basedOn w:val="11"/>
    <w:semiHidden/>
    <w:unhideWhenUsed/>
    <w:qFormat/>
    <w:uiPriority w:val="99"/>
    <w:rPr>
      <w:color w:val="800080" w:themeColor="followedHyperlink"/>
      <w:u w:val="single"/>
    </w:rPr>
  </w:style>
  <w:style w:type="paragraph" w:styleId="19">
    <w:name w:val="footer"/>
    <w:basedOn w:val="1"/>
    <w:link w:val="40"/>
    <w:unhideWhenUsed/>
    <w:qFormat/>
    <w:uiPriority w:val="99"/>
    <w:pPr>
      <w:tabs>
        <w:tab w:val="center" w:pos="4680"/>
        <w:tab w:val="right" w:pos="9360"/>
      </w:tabs>
      <w:spacing w:line="240" w:lineRule="auto"/>
    </w:pPr>
  </w:style>
  <w:style w:type="paragraph" w:styleId="20">
    <w:name w:val="header"/>
    <w:basedOn w:val="1"/>
    <w:link w:val="39"/>
    <w:unhideWhenUsed/>
    <w:qFormat/>
    <w:uiPriority w:val="99"/>
    <w:pPr>
      <w:tabs>
        <w:tab w:val="center" w:pos="4680"/>
        <w:tab w:val="right" w:pos="9360"/>
      </w:tabs>
      <w:spacing w:line="240" w:lineRule="auto"/>
    </w:pPr>
  </w:style>
  <w:style w:type="character" w:styleId="21">
    <w:name w:val="HTML Code"/>
    <w:basedOn w:val="11"/>
    <w:semiHidden/>
    <w:unhideWhenUsed/>
    <w:qFormat/>
    <w:uiPriority w:val="99"/>
    <w:rPr>
      <w:rFonts w:hint="default" w:ascii="Courier New" w:hAnsi="Courier New" w:cs="Courier New" w:eastAsiaTheme="minorHAnsi"/>
      <w:sz w:val="20"/>
      <w:szCs w:val="20"/>
    </w:rPr>
  </w:style>
  <w:style w:type="paragraph" w:styleId="22">
    <w:name w:val="HTML Preformatted"/>
    <w:basedOn w:val="1"/>
    <w:link w:val="5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eastAsia="Times New Roman" w:cs="Courier New"/>
      <w:sz w:val="20"/>
      <w:szCs w:val="20"/>
      <w:lang w:val="en-US"/>
    </w:rPr>
  </w:style>
  <w:style w:type="character" w:styleId="23">
    <w:name w:val="Hyperlink"/>
    <w:basedOn w:val="11"/>
    <w:unhideWhenUsed/>
    <w:qFormat/>
    <w:uiPriority w:val="99"/>
    <w:rPr>
      <w:color w:val="0000FF" w:themeColor="hyperlink"/>
      <w:u w:val="single"/>
    </w:rPr>
  </w:style>
  <w:style w:type="paragraph" w:styleId="2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5">
    <w:name w:val="Strong"/>
    <w:basedOn w:val="11"/>
    <w:qFormat/>
    <w:uiPriority w:val="22"/>
    <w:rPr>
      <w:b/>
      <w:bCs/>
    </w:rPr>
  </w:style>
  <w:style w:type="paragraph" w:styleId="26">
    <w:name w:val="Subtitle"/>
    <w:basedOn w:val="1"/>
    <w:next w:val="1"/>
    <w:link w:val="55"/>
    <w:qFormat/>
    <w:uiPriority w:val="11"/>
    <w:pPr>
      <w:numPr>
        <w:ilvl w:val="0"/>
        <w:numId w:val="2"/>
      </w:numPr>
      <w:ind w:left="1080"/>
    </w:pPr>
    <w:rPr>
      <w:rFonts w:asciiTheme="majorHAnsi" w:hAnsiTheme="majorHAnsi" w:eastAsiaTheme="majorEastAsia" w:cstheme="majorBidi"/>
      <w:b/>
      <w:iCs/>
      <w:color w:val="4F81BD" w:themeColor="accent1"/>
      <w:spacing w:val="15"/>
      <w:szCs w:val="24"/>
    </w:rPr>
  </w:style>
  <w:style w:type="table" w:styleId="27">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8">
    <w:name w:val="Title"/>
    <w:basedOn w:val="1"/>
    <w:next w:val="1"/>
    <w:link w:val="54"/>
    <w:qFormat/>
    <w:uiPriority w:val="10"/>
    <w:pPr>
      <w:numPr>
        <w:ilvl w:val="0"/>
        <w:numId w:val="3"/>
      </w:numPr>
      <w:spacing w:after="300" w:line="240" w:lineRule="auto"/>
      <w:contextualSpacing/>
    </w:pPr>
    <w:rPr>
      <w:rFonts w:asciiTheme="majorHAnsi" w:hAnsiTheme="majorHAnsi" w:eastAsiaTheme="majorEastAsia" w:cstheme="majorBidi"/>
      <w:b/>
      <w:color w:val="4F81BD" w:themeColor="accent1"/>
      <w:spacing w:val="5"/>
      <w:kern w:val="28"/>
      <w:sz w:val="26"/>
      <w:szCs w:val="52"/>
    </w:rPr>
  </w:style>
  <w:style w:type="paragraph" w:styleId="29">
    <w:name w:val="toc 1"/>
    <w:basedOn w:val="1"/>
    <w:next w:val="1"/>
    <w:unhideWhenUsed/>
    <w:qFormat/>
    <w:uiPriority w:val="39"/>
    <w:pPr>
      <w:spacing w:after="100"/>
    </w:pPr>
  </w:style>
  <w:style w:type="paragraph" w:styleId="30">
    <w:name w:val="toc 2"/>
    <w:basedOn w:val="1"/>
    <w:next w:val="1"/>
    <w:unhideWhenUsed/>
    <w:qFormat/>
    <w:uiPriority w:val="39"/>
    <w:pPr>
      <w:spacing w:after="100"/>
      <w:ind w:left="220"/>
    </w:pPr>
  </w:style>
  <w:style w:type="paragraph" w:styleId="31">
    <w:name w:val="toc 3"/>
    <w:basedOn w:val="1"/>
    <w:next w:val="1"/>
    <w:unhideWhenUsed/>
    <w:qFormat/>
    <w:uiPriority w:val="39"/>
    <w:pPr>
      <w:spacing w:after="100"/>
      <w:ind w:left="440"/>
    </w:pPr>
  </w:style>
  <w:style w:type="paragraph" w:styleId="32">
    <w:name w:val="toc 4"/>
    <w:basedOn w:val="1"/>
    <w:next w:val="1"/>
    <w:unhideWhenUsed/>
    <w:qFormat/>
    <w:uiPriority w:val="39"/>
    <w:pPr>
      <w:spacing w:after="100"/>
      <w:ind w:left="660"/>
    </w:pPr>
    <w:rPr>
      <w:rFonts w:eastAsiaTheme="minorEastAsia"/>
      <w:lang w:val="en-US"/>
    </w:rPr>
  </w:style>
  <w:style w:type="paragraph" w:styleId="33">
    <w:name w:val="toc 5"/>
    <w:basedOn w:val="1"/>
    <w:next w:val="1"/>
    <w:unhideWhenUsed/>
    <w:qFormat/>
    <w:uiPriority w:val="39"/>
    <w:pPr>
      <w:spacing w:after="100"/>
      <w:ind w:left="880"/>
    </w:pPr>
    <w:rPr>
      <w:rFonts w:eastAsiaTheme="minorEastAsia"/>
      <w:lang w:val="en-US"/>
    </w:rPr>
  </w:style>
  <w:style w:type="paragraph" w:styleId="34">
    <w:name w:val="toc 6"/>
    <w:basedOn w:val="1"/>
    <w:next w:val="1"/>
    <w:unhideWhenUsed/>
    <w:qFormat/>
    <w:uiPriority w:val="39"/>
    <w:pPr>
      <w:spacing w:after="100"/>
      <w:ind w:left="1100"/>
    </w:pPr>
    <w:rPr>
      <w:rFonts w:eastAsiaTheme="minorEastAsia"/>
      <w:lang w:val="en-US"/>
    </w:rPr>
  </w:style>
  <w:style w:type="paragraph" w:styleId="35">
    <w:name w:val="toc 7"/>
    <w:basedOn w:val="1"/>
    <w:next w:val="1"/>
    <w:unhideWhenUsed/>
    <w:qFormat/>
    <w:uiPriority w:val="39"/>
    <w:pPr>
      <w:spacing w:after="100"/>
      <w:ind w:left="1320"/>
    </w:pPr>
    <w:rPr>
      <w:rFonts w:eastAsiaTheme="minorEastAsia"/>
      <w:lang w:val="en-US"/>
    </w:rPr>
  </w:style>
  <w:style w:type="paragraph" w:styleId="36">
    <w:name w:val="toc 8"/>
    <w:basedOn w:val="1"/>
    <w:next w:val="1"/>
    <w:unhideWhenUsed/>
    <w:qFormat/>
    <w:uiPriority w:val="39"/>
    <w:pPr>
      <w:spacing w:after="100"/>
      <w:ind w:left="1540"/>
    </w:pPr>
    <w:rPr>
      <w:rFonts w:eastAsiaTheme="minorEastAsia"/>
      <w:lang w:val="en-US"/>
    </w:rPr>
  </w:style>
  <w:style w:type="paragraph" w:styleId="37">
    <w:name w:val="toc 9"/>
    <w:basedOn w:val="1"/>
    <w:next w:val="1"/>
    <w:unhideWhenUsed/>
    <w:qFormat/>
    <w:uiPriority w:val="39"/>
    <w:pPr>
      <w:spacing w:after="100"/>
      <w:ind w:left="1760"/>
    </w:pPr>
    <w:rPr>
      <w:rFonts w:eastAsiaTheme="minorEastAsia"/>
      <w:lang w:val="en-US"/>
    </w:rPr>
  </w:style>
  <w:style w:type="character" w:customStyle="1" w:styleId="38">
    <w:name w:val="Balloon Text Char"/>
    <w:basedOn w:val="11"/>
    <w:link w:val="13"/>
    <w:semiHidden/>
    <w:qFormat/>
    <w:uiPriority w:val="99"/>
    <w:rPr>
      <w:rFonts w:ascii="Tahoma" w:hAnsi="Tahoma" w:cs="Tahoma"/>
      <w:sz w:val="16"/>
      <w:szCs w:val="16"/>
    </w:rPr>
  </w:style>
  <w:style w:type="character" w:customStyle="1" w:styleId="39">
    <w:name w:val="Header Char"/>
    <w:basedOn w:val="11"/>
    <w:link w:val="20"/>
    <w:qFormat/>
    <w:uiPriority w:val="99"/>
  </w:style>
  <w:style w:type="character" w:customStyle="1" w:styleId="40">
    <w:name w:val="Footer Char"/>
    <w:basedOn w:val="11"/>
    <w:link w:val="19"/>
    <w:qFormat/>
    <w:uiPriority w:val="99"/>
  </w:style>
  <w:style w:type="character" w:styleId="41">
    <w:name w:val="Placeholder Text"/>
    <w:basedOn w:val="11"/>
    <w:semiHidden/>
    <w:qFormat/>
    <w:uiPriority w:val="99"/>
    <w:rPr>
      <w:color w:val="808080"/>
    </w:rPr>
  </w:style>
  <w:style w:type="paragraph" w:styleId="42">
    <w:name w:val="No Spacing"/>
    <w:link w:val="43"/>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43">
    <w:name w:val="No Spacing Char"/>
    <w:basedOn w:val="11"/>
    <w:link w:val="42"/>
    <w:qFormat/>
    <w:uiPriority w:val="1"/>
    <w:rPr>
      <w:rFonts w:eastAsiaTheme="minorEastAsia"/>
      <w:lang w:val="en-US"/>
    </w:rPr>
  </w:style>
  <w:style w:type="paragraph" w:styleId="44">
    <w:name w:val="List Paragraph"/>
    <w:basedOn w:val="1"/>
    <w:qFormat/>
    <w:uiPriority w:val="34"/>
    <w:pPr>
      <w:ind w:left="720"/>
      <w:contextualSpacing/>
    </w:pPr>
  </w:style>
  <w:style w:type="character" w:customStyle="1" w:styleId="45">
    <w:name w:val="Heading 1 Char"/>
    <w:basedOn w:val="11"/>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46">
    <w:name w:val="Heading 2 Char"/>
    <w:basedOn w:val="11"/>
    <w:link w:val="3"/>
    <w:qFormat/>
    <w:uiPriority w:val="9"/>
    <w:rPr>
      <w:rFonts w:asciiTheme="majorHAnsi" w:hAnsiTheme="majorHAnsi" w:eastAsiaTheme="majorEastAsia" w:cstheme="majorBidi"/>
      <w:b/>
      <w:bCs/>
      <w:color w:val="4F81BD" w:themeColor="accent1"/>
      <w:sz w:val="26"/>
      <w:szCs w:val="26"/>
    </w:rPr>
  </w:style>
  <w:style w:type="character" w:customStyle="1" w:styleId="47">
    <w:name w:val="Heading 3 Char"/>
    <w:basedOn w:val="11"/>
    <w:link w:val="4"/>
    <w:qFormat/>
    <w:uiPriority w:val="9"/>
    <w:rPr>
      <w:rFonts w:asciiTheme="majorHAnsi" w:hAnsiTheme="majorHAnsi" w:eastAsiaTheme="majorEastAsia" w:cstheme="majorBidi"/>
      <w:b/>
      <w:bCs/>
      <w:color w:val="4F81BD" w:themeColor="accent1"/>
    </w:rPr>
  </w:style>
  <w:style w:type="character" w:customStyle="1" w:styleId="48">
    <w:name w:val="Heading 4 Char"/>
    <w:basedOn w:val="11"/>
    <w:link w:val="5"/>
    <w:qFormat/>
    <w:uiPriority w:val="9"/>
    <w:rPr>
      <w:rFonts w:asciiTheme="majorHAnsi" w:hAnsiTheme="majorHAnsi" w:eastAsiaTheme="majorEastAsia" w:cstheme="majorBidi"/>
      <w:b/>
      <w:bCs/>
      <w:iCs/>
      <w:color w:val="4F81BD" w:themeColor="accent1"/>
    </w:rPr>
  </w:style>
  <w:style w:type="character" w:customStyle="1" w:styleId="49">
    <w:name w:val="Heading 5 Char"/>
    <w:basedOn w:val="11"/>
    <w:link w:val="6"/>
    <w:qFormat/>
    <w:uiPriority w:val="9"/>
    <w:rPr>
      <w:rFonts w:asciiTheme="majorHAnsi" w:hAnsiTheme="majorHAnsi" w:eastAsiaTheme="majorEastAsia" w:cstheme="majorBidi"/>
      <w:b/>
      <w:color w:val="4F81BD" w:themeColor="accent1"/>
    </w:rPr>
  </w:style>
  <w:style w:type="character" w:customStyle="1" w:styleId="50">
    <w:name w:val="Heading 6 Char"/>
    <w:basedOn w:val="11"/>
    <w:link w:val="7"/>
    <w:qFormat/>
    <w:uiPriority w:val="9"/>
    <w:rPr>
      <w:rFonts w:asciiTheme="majorHAnsi" w:hAnsiTheme="majorHAnsi" w:eastAsiaTheme="majorEastAsia" w:cstheme="majorBidi"/>
      <w:b/>
      <w:iCs/>
      <w:color w:val="4F81BD" w:themeColor="accent1"/>
      <w:sz w:val="26"/>
    </w:rPr>
  </w:style>
  <w:style w:type="character" w:customStyle="1" w:styleId="51">
    <w:name w:val="Heading 7 Char"/>
    <w:basedOn w:val="11"/>
    <w:link w:val="8"/>
    <w:qFormat/>
    <w:uiPriority w:val="9"/>
    <w:rPr>
      <w:rFonts w:asciiTheme="majorHAnsi" w:hAnsiTheme="majorHAnsi" w:eastAsiaTheme="majorEastAsia" w:cstheme="majorBidi"/>
      <w:b/>
      <w:iCs/>
      <w:color w:val="4F81BD" w:themeColor="accent1"/>
    </w:rPr>
  </w:style>
  <w:style w:type="character" w:customStyle="1" w:styleId="52">
    <w:name w:val="Heading 8 Char"/>
    <w:basedOn w:val="11"/>
    <w:link w:val="9"/>
    <w:qFormat/>
    <w:uiPriority w:val="9"/>
    <w:rPr>
      <w:rFonts w:asciiTheme="majorHAnsi" w:hAnsiTheme="majorHAnsi" w:eastAsiaTheme="majorEastAsia" w:cstheme="majorBidi"/>
      <w:b/>
      <w:color w:val="4F81BD" w:themeColor="accent1"/>
      <w:szCs w:val="20"/>
    </w:rPr>
  </w:style>
  <w:style w:type="character" w:customStyle="1" w:styleId="53">
    <w:name w:val="Heading 9 Char"/>
    <w:basedOn w:val="11"/>
    <w:link w:val="10"/>
    <w:qFormat/>
    <w:uiPriority w:val="9"/>
    <w:rPr>
      <w:rFonts w:asciiTheme="majorHAnsi" w:hAnsiTheme="majorHAnsi" w:eastAsiaTheme="majorEastAsia" w:cstheme="majorBidi"/>
      <w:b/>
      <w:iCs/>
      <w:color w:val="4F81BD" w:themeColor="accent1"/>
      <w:szCs w:val="20"/>
    </w:rPr>
  </w:style>
  <w:style w:type="character" w:customStyle="1" w:styleId="54">
    <w:name w:val="Title Char"/>
    <w:basedOn w:val="11"/>
    <w:link w:val="28"/>
    <w:qFormat/>
    <w:uiPriority w:val="10"/>
    <w:rPr>
      <w:rFonts w:asciiTheme="majorHAnsi" w:hAnsiTheme="majorHAnsi" w:eastAsiaTheme="majorEastAsia" w:cstheme="majorBidi"/>
      <w:b/>
      <w:color w:val="4F81BD" w:themeColor="accent1"/>
      <w:spacing w:val="5"/>
      <w:kern w:val="28"/>
      <w:sz w:val="26"/>
      <w:szCs w:val="52"/>
    </w:rPr>
  </w:style>
  <w:style w:type="character" w:customStyle="1" w:styleId="55">
    <w:name w:val="Subtitle Char"/>
    <w:basedOn w:val="11"/>
    <w:link w:val="26"/>
    <w:qFormat/>
    <w:uiPriority w:val="11"/>
    <w:rPr>
      <w:rFonts w:asciiTheme="majorHAnsi" w:hAnsiTheme="majorHAnsi" w:eastAsiaTheme="majorEastAsia" w:cstheme="majorBidi"/>
      <w:b/>
      <w:iCs/>
      <w:color w:val="4F81BD" w:themeColor="accent1"/>
      <w:spacing w:val="15"/>
      <w:szCs w:val="24"/>
    </w:rPr>
  </w:style>
  <w:style w:type="character" w:customStyle="1" w:styleId="56">
    <w:name w:val="Subtle Emphasis"/>
    <w:qFormat/>
    <w:uiPriority w:val="19"/>
    <w:rPr>
      <w:rFonts w:asciiTheme="majorHAnsi" w:hAnsiTheme="majorHAnsi"/>
      <w:b/>
      <w:iCs/>
      <w:color w:val="4F81BD" w:themeColor="accent1"/>
      <w:sz w:val="22"/>
    </w:rPr>
  </w:style>
  <w:style w:type="paragraph" w:customStyle="1" w:styleId="57">
    <w:name w:val="TOC Heading"/>
    <w:basedOn w:val="2"/>
    <w:next w:val="1"/>
    <w:semiHidden/>
    <w:unhideWhenUsed/>
    <w:qFormat/>
    <w:uiPriority w:val="39"/>
    <w:pPr>
      <w:numPr>
        <w:numId w:val="0"/>
      </w:numPr>
      <w:outlineLvl w:val="9"/>
    </w:pPr>
    <w:rPr>
      <w:lang w:val="en-US"/>
    </w:rPr>
  </w:style>
  <w:style w:type="character" w:customStyle="1" w:styleId="58">
    <w:name w:val="HTML Preformatted Char"/>
    <w:basedOn w:val="11"/>
    <w:link w:val="22"/>
    <w:qFormat/>
    <w:uiPriority w:val="99"/>
    <w:rPr>
      <w:rFonts w:ascii="Courier New" w:hAnsi="Courier New" w:eastAsia="Times New Roman" w:cs="Courier New"/>
      <w:sz w:val="20"/>
      <w:szCs w:val="20"/>
      <w:lang w:val="en-US"/>
    </w:rPr>
  </w:style>
  <w:style w:type="paragraph" w:customStyle="1" w:styleId="59">
    <w:name w:val="Title1"/>
    <w:basedOn w:val="1"/>
    <w:qFormat/>
    <w:uiPriority w:val="0"/>
    <w:pPr>
      <w:spacing w:before="100" w:beforeAutospacing="1" w:after="100" w:afterAutospacing="1" w:line="240" w:lineRule="auto"/>
    </w:pPr>
    <w:rPr>
      <w:rFonts w:ascii="Times New Roman" w:hAnsi="Times New Roman" w:cs="Times New Roman"/>
      <w:sz w:val="24"/>
      <w:szCs w:val="24"/>
      <w:lang w:val="en-US"/>
    </w:rPr>
  </w:style>
  <w:style w:type="character" w:customStyle="1" w:styleId="60">
    <w:name w:val="userinput"/>
    <w:basedOn w:val="11"/>
    <w:qFormat/>
    <w:uiPriority w:val="0"/>
  </w:style>
  <w:style w:type="character" w:customStyle="1" w:styleId="61">
    <w:name w:val="Source Text"/>
    <w:qFormat/>
    <w:uiPriority w:val="0"/>
    <w:rPr>
      <w:rFonts w:ascii="Liberation Mono" w:hAnsi="Liberation Mono" w:eastAsia="Liberation Mono" w:cs="Liberation Mono"/>
    </w:rPr>
  </w:style>
  <w:style w:type="character" w:customStyle="1" w:styleId="62">
    <w:name w:val="apple-converted-space"/>
    <w:basedOn w:val="11"/>
    <w:qFormat/>
    <w:uiPriority w:val="0"/>
  </w:style>
  <w:style w:type="paragraph" w:customStyle="1" w:styleId="63">
    <w:name w:val="Code"/>
    <w:basedOn w:val="1"/>
    <w:link w:val="64"/>
    <w:qFormat/>
    <w:uiPriority w:val="0"/>
    <w:rPr>
      <w:rFonts w:ascii="Courier New" w:hAnsi="Courier New"/>
      <w:sz w:val="18"/>
    </w:rPr>
  </w:style>
  <w:style w:type="character" w:customStyle="1" w:styleId="64">
    <w:name w:val="Code Char"/>
    <w:basedOn w:val="11"/>
    <w:link w:val="63"/>
    <w:qFormat/>
    <w:uiPriority w:val="0"/>
    <w:rPr>
      <w:rFonts w:ascii="Courier New" w:hAnsi="Courier New"/>
      <w:sz w:val="18"/>
    </w:rPr>
  </w:style>
  <w:style w:type="character" w:customStyle="1" w:styleId="65">
    <w:name w:val="Comment Text Char"/>
    <w:basedOn w:val="11"/>
    <w:link w:val="15"/>
    <w:semiHidden/>
    <w:qFormat/>
    <w:uiPriority w:val="99"/>
    <w:rPr>
      <w:sz w:val="20"/>
      <w:szCs w:val="20"/>
    </w:rPr>
  </w:style>
  <w:style w:type="character" w:customStyle="1" w:styleId="66">
    <w:name w:val="Comment Subject Char"/>
    <w:basedOn w:val="65"/>
    <w:link w:val="16"/>
    <w:semiHidden/>
    <w:qFormat/>
    <w:uiPriority w:val="99"/>
    <w:rPr>
      <w:b/>
      <w:bCs/>
      <w:sz w:val="20"/>
      <w:szCs w:val="20"/>
    </w:rPr>
  </w:style>
  <w:style w:type="paragraph" w:customStyle="1" w:styleId="67">
    <w:name w:val="Revision"/>
    <w:hidden/>
    <w:semiHidden/>
    <w:qFormat/>
    <w:uiPriority w:val="99"/>
    <w:pPr>
      <w:spacing w:after="0" w:line="240" w:lineRule="auto"/>
    </w:pPr>
    <w:rPr>
      <w:rFonts w:asciiTheme="minorHAnsi" w:hAnsiTheme="minorHAnsi" w:eastAsiaTheme="minorHAnsi" w:cstheme="minorBidi"/>
      <w:sz w:val="22"/>
      <w:szCs w:val="22"/>
      <w:lang w:val="en-CA" w:eastAsia="en-US" w:bidi="ar-SA"/>
    </w:rPr>
  </w:style>
  <w:style w:type="character" w:customStyle="1" w:styleId="68">
    <w:name w:val="Mention1"/>
    <w:basedOn w:val="11"/>
    <w:semiHidden/>
    <w:unhideWhenUsed/>
    <w:qFormat/>
    <w:uiPriority w:val="99"/>
    <w:rPr>
      <w:color w:val="2B579A"/>
      <w:shd w:val="clear" w:color="auto" w:fill="E6E6E6"/>
    </w:rPr>
  </w:style>
  <w:style w:type="character" w:customStyle="1" w:styleId="69">
    <w:name w:val="Unresolved Mention1"/>
    <w:basedOn w:val="11"/>
    <w:semiHidden/>
    <w:unhideWhenUsed/>
    <w:qFormat/>
    <w:uiPriority w:val="99"/>
    <w:rPr>
      <w:color w:val="808080"/>
      <w:shd w:val="clear" w:color="auto" w:fill="E6E6E6"/>
    </w:rPr>
  </w:style>
  <w:style w:type="character" w:customStyle="1" w:styleId="70">
    <w:name w:val="pln"/>
    <w:basedOn w:val="11"/>
    <w:qFormat/>
    <w:uiPriority w:val="0"/>
  </w:style>
  <w:style w:type="character" w:customStyle="1" w:styleId="71">
    <w:name w:val="pun"/>
    <w:basedOn w:val="11"/>
    <w:qFormat/>
    <w:uiPriority w:val="0"/>
  </w:style>
  <w:style w:type="character" w:customStyle="1" w:styleId="72">
    <w:name w:val="lit"/>
    <w:basedOn w:val="11"/>
    <w:qFormat/>
    <w:uiPriority w:val="0"/>
  </w:style>
  <w:style w:type="character" w:customStyle="1" w:styleId="73">
    <w:name w:val="Unresolved Mention2"/>
    <w:basedOn w:val="11"/>
    <w:semiHidden/>
    <w:unhideWhenUsed/>
    <w:qFormat/>
    <w:uiPriority w:val="99"/>
    <w:rPr>
      <w:color w:val="808080"/>
      <w:shd w:val="clear" w:color="auto" w:fill="E6E6E6"/>
    </w:rPr>
  </w:style>
  <w:style w:type="character" w:customStyle="1" w:styleId="74">
    <w:name w:val="Unresolved Mention3"/>
    <w:basedOn w:val="11"/>
    <w:semiHidden/>
    <w:unhideWhenUsed/>
    <w:qFormat/>
    <w:uiPriority w:val="99"/>
    <w:rPr>
      <w:color w:val="808080"/>
      <w:shd w:val="clear" w:color="auto" w:fill="E6E6E6"/>
    </w:rPr>
  </w:style>
  <w:style w:type="character" w:customStyle="1" w:styleId="75">
    <w:name w:val="Unresolved Mention4"/>
    <w:basedOn w:val="11"/>
    <w:semiHidden/>
    <w:unhideWhenUsed/>
    <w:qFormat/>
    <w:uiPriority w:val="99"/>
    <w:rPr>
      <w:color w:val="808080"/>
      <w:shd w:val="clear" w:color="auto" w:fill="E6E6E6"/>
    </w:rPr>
  </w:style>
  <w:style w:type="character" w:customStyle="1" w:styleId="76">
    <w:name w:val="Unresolved Mention5"/>
    <w:basedOn w:val="11"/>
    <w:semiHidden/>
    <w:unhideWhenUsed/>
    <w:qFormat/>
    <w:uiPriority w:val="99"/>
    <w:rPr>
      <w:color w:val="605E5C"/>
      <w:shd w:val="clear" w:color="auto" w:fill="E1DFDD"/>
    </w:rPr>
  </w:style>
  <w:style w:type="character" w:customStyle="1" w:styleId="77">
    <w:name w:val="Unresolved Mention6"/>
    <w:basedOn w:val="11"/>
    <w:semiHidden/>
    <w:unhideWhenUsed/>
    <w:qFormat/>
    <w:uiPriority w:val="99"/>
    <w:rPr>
      <w:color w:val="605E5C"/>
      <w:shd w:val="clear" w:color="auto" w:fill="E1DFDD"/>
    </w:rPr>
  </w:style>
  <w:style w:type="character" w:customStyle="1" w:styleId="78">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microsoft.com/office/2006/relationships/keyMapCustomizations" Target="customizations.xml"/><Relationship Id="rId64" Type="http://schemas.openxmlformats.org/officeDocument/2006/relationships/numbering" Target="numbering.xml"/><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e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111</Pages>
  <Words>14649</Words>
  <Characters>92400</Characters>
  <Lines>910</Lines>
  <Paragraphs>256</Paragraphs>
  <TotalTime>7</TotalTime>
  <ScaleCrop>false</ScaleCrop>
  <LinksUpToDate>false</LinksUpToDate>
  <CharactersWithSpaces>108868</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2012-09-04T21:01:00Z</dcterms:created>
  <dc:creator>Malloc Inc</dc:creator>
  <cp:lastModifiedBy>seanx</cp:lastModifiedBy>
  <cp:lastPrinted>2021-07-21T17:59:00Z</cp:lastPrinted>
  <dcterms:modified xsi:type="dcterms:W3CDTF">2022-07-18T15:49:42Z</dcterms:modified>
  <dc:subject>Quick Start Instructions</dc:subject>
  <dc:title>YouTestMe Deployment Appliance Manual</dc:title>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BAA2AE5E81954DA198DD544C88B4049A</vt:lpwstr>
  </property>
</Properties>
</file>